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uppressAutoHyphens/>
        <w:rPr>
          <w:rFonts w:eastAsia="黑体"/>
          <w:sz w:val="32"/>
          <w:szCs w:val="32"/>
        </w:rPr>
      </w:pPr>
      <w:r>
        <w:rPr>
          <w:rFonts w:eastAsia="黑体"/>
          <w:sz w:val="32"/>
          <w:szCs w:val="32"/>
        </w:rPr>
        <w:t>附件</w:t>
      </w:r>
      <w:r>
        <w:rPr>
          <w:rFonts w:hint="eastAsia" w:eastAsia="黑体"/>
          <w:sz w:val="32"/>
          <w:szCs w:val="32"/>
        </w:rPr>
        <w:t>1</w:t>
      </w:r>
    </w:p>
    <w:p>
      <w:pPr>
        <w:suppressAutoHyphens/>
        <w:jc w:val="center"/>
        <w:rPr>
          <w:rFonts w:eastAsia="方正小标宋简体"/>
          <w:sz w:val="44"/>
          <w:szCs w:val="44"/>
        </w:rPr>
      </w:pPr>
      <w:r>
        <w:rPr>
          <w:rFonts w:eastAsia="方正小标宋简体"/>
          <w:sz w:val="44"/>
          <w:szCs w:val="44"/>
        </w:rPr>
        <w:t>郑州商品交易所油菜籽期货合约修订</w:t>
      </w:r>
      <w:bookmarkStart w:id="0" w:name="_GoBack"/>
      <w:bookmarkEnd w:id="0"/>
      <w:r>
        <w:rPr>
          <w:rFonts w:eastAsia="方正小标宋简体"/>
          <w:sz w:val="44"/>
          <w:szCs w:val="44"/>
        </w:rPr>
        <w:t>案</w:t>
      </w:r>
    </w:p>
    <w:p>
      <w:pPr>
        <w:suppressAutoHyphens/>
        <w:ind w:firstLine="640" w:firstLineChars="200"/>
        <w:rPr>
          <w:rFonts w:eastAsia="仿宋"/>
          <w:sz w:val="32"/>
          <w:szCs w:val="32"/>
        </w:rPr>
      </w:pPr>
      <w:r>
        <w:rPr>
          <w:rFonts w:eastAsia="仿宋"/>
          <w:sz w:val="32"/>
          <w:szCs w:val="32"/>
        </w:rPr>
        <w:t>对《郑州商品交易所</w:t>
      </w:r>
      <w:r>
        <w:rPr>
          <w:rFonts w:hint="eastAsia" w:eastAsia="仿宋"/>
          <w:sz w:val="32"/>
          <w:szCs w:val="32"/>
          <w:lang w:eastAsia="zh-CN"/>
        </w:rPr>
        <w:t>油</w:t>
      </w:r>
      <w:r>
        <w:rPr>
          <w:rFonts w:eastAsia="仿宋"/>
          <w:sz w:val="32"/>
          <w:szCs w:val="32"/>
        </w:rPr>
        <w:t>菜籽期货合约》</w:t>
      </w:r>
      <w:r>
        <w:rPr>
          <w:rFonts w:hint="eastAsia" w:eastAsia="仿宋"/>
          <w:sz w:val="32"/>
          <w:szCs w:val="32"/>
          <w:lang w:eastAsia="zh-CN"/>
        </w:rPr>
        <w:t>作</w:t>
      </w:r>
      <w:r>
        <w:rPr>
          <w:rFonts w:eastAsia="仿宋"/>
          <w:sz w:val="32"/>
          <w:szCs w:val="32"/>
        </w:rPr>
        <w:t>如下修订：</w:t>
      </w:r>
    </w:p>
    <w:p>
      <w:pPr>
        <w:suppressAutoHyphens/>
        <w:ind w:firstLine="640" w:firstLineChars="200"/>
        <w:rPr>
          <w:rFonts w:eastAsia="仿宋"/>
          <w:sz w:val="32"/>
          <w:szCs w:val="32"/>
        </w:rPr>
      </w:pPr>
      <w:r>
        <w:rPr>
          <w:rFonts w:eastAsia="仿宋"/>
          <w:sz w:val="32"/>
          <w:szCs w:val="32"/>
        </w:rPr>
        <w:t>将</w:t>
      </w:r>
      <w:r>
        <w:rPr>
          <w:rFonts w:hint="eastAsia" w:ascii="仿宋" w:hAnsi="仿宋" w:eastAsia="仿宋" w:cs="仿宋"/>
          <w:sz w:val="32"/>
          <w:szCs w:val="32"/>
        </w:rPr>
        <w:t>“合约交割月份”条款</w:t>
      </w:r>
      <w:r>
        <w:rPr>
          <w:rFonts w:eastAsia="仿宋"/>
          <w:sz w:val="32"/>
          <w:szCs w:val="32"/>
        </w:rPr>
        <w:t>修订为</w:t>
      </w:r>
      <w:r>
        <w:rPr>
          <w:rFonts w:hint="eastAsia" w:ascii="仿宋" w:hAnsi="仿宋" w:eastAsia="仿宋" w:cs="仿宋"/>
          <w:sz w:val="32"/>
          <w:szCs w:val="32"/>
        </w:rPr>
        <w:t>“</w:t>
      </w:r>
      <w:r>
        <w:rPr>
          <w:rFonts w:eastAsia="仿宋"/>
          <w:sz w:val="32"/>
          <w:szCs w:val="32"/>
        </w:rPr>
        <w:t>1</w:t>
      </w:r>
      <w:r>
        <w:rPr>
          <w:rFonts w:hint="eastAsia" w:eastAsia="仿宋"/>
          <w:sz w:val="32"/>
          <w:szCs w:val="32"/>
        </w:rPr>
        <w:t>、3、</w:t>
      </w:r>
      <w:r>
        <w:rPr>
          <w:rFonts w:eastAsia="仿宋"/>
          <w:sz w:val="32"/>
          <w:szCs w:val="32"/>
        </w:rPr>
        <w:t>6</w:t>
      </w:r>
      <w:r>
        <w:rPr>
          <w:rFonts w:hint="eastAsia" w:eastAsia="仿宋"/>
          <w:sz w:val="32"/>
          <w:szCs w:val="32"/>
        </w:rPr>
        <w:t>、7、</w:t>
      </w:r>
      <w:r>
        <w:rPr>
          <w:rFonts w:eastAsia="仿宋"/>
          <w:sz w:val="32"/>
          <w:szCs w:val="32"/>
        </w:rPr>
        <w:t>9</w:t>
      </w:r>
      <w:r>
        <w:rPr>
          <w:rFonts w:hint="eastAsia" w:eastAsia="仿宋"/>
          <w:sz w:val="32"/>
          <w:szCs w:val="32"/>
        </w:rPr>
        <w:t>、</w:t>
      </w:r>
      <w:r>
        <w:rPr>
          <w:rFonts w:eastAsia="仿宋"/>
          <w:sz w:val="32"/>
          <w:szCs w:val="32"/>
        </w:rPr>
        <w:t>11月</w:t>
      </w:r>
      <w:r>
        <w:rPr>
          <w:rFonts w:hint="eastAsia" w:ascii="仿宋" w:hAnsi="仿宋" w:eastAsia="仿宋" w:cs="仿宋"/>
          <w:sz w:val="32"/>
          <w:szCs w:val="32"/>
        </w:rPr>
        <w:t>”</w:t>
      </w:r>
      <w:r>
        <w:rPr>
          <w:rFonts w:hint="eastAsia" w:eastAsia="仿宋"/>
          <w:sz w:val="32"/>
          <w:szCs w:val="32"/>
        </w:rPr>
        <w:t>；</w:t>
      </w:r>
    </w:p>
    <w:p>
      <w:pPr>
        <w:suppressAutoHyphens/>
        <w:ind w:firstLine="640" w:firstLineChars="200"/>
        <w:rPr>
          <w:rFonts w:eastAsia="仿宋"/>
          <w:sz w:val="32"/>
          <w:szCs w:val="32"/>
        </w:rPr>
      </w:pPr>
      <w:r>
        <w:rPr>
          <w:rFonts w:hint="eastAsia" w:eastAsia="仿宋"/>
          <w:sz w:val="32"/>
          <w:szCs w:val="32"/>
        </w:rPr>
        <w:t>将“最后交割日”</w:t>
      </w:r>
      <w:r>
        <w:rPr>
          <w:rFonts w:hint="eastAsia" w:ascii="仿宋" w:hAnsi="仿宋" w:eastAsia="仿宋" w:cs="仿宋"/>
          <w:sz w:val="32"/>
          <w:szCs w:val="32"/>
        </w:rPr>
        <w:t>条款</w:t>
      </w:r>
      <w:r>
        <w:rPr>
          <w:rFonts w:eastAsia="仿宋"/>
          <w:sz w:val="32"/>
          <w:szCs w:val="32"/>
        </w:rPr>
        <w:t>修订为</w:t>
      </w:r>
      <w:r>
        <w:rPr>
          <w:rFonts w:hint="eastAsia" w:eastAsia="仿宋"/>
          <w:sz w:val="32"/>
          <w:szCs w:val="32"/>
        </w:rPr>
        <w:t>“仓单交割：合约交割月份的</w:t>
      </w:r>
      <w:r>
        <w:rPr>
          <w:rFonts w:hint="eastAsia" w:ascii="仿宋" w:hAnsi="仿宋" w:eastAsia="仿宋" w:cs="仿宋"/>
          <w:sz w:val="32"/>
          <w:szCs w:val="32"/>
        </w:rPr>
        <w:t>第13个交易日 车（船）板交割：合约交割月份的次月10日</w:t>
      </w:r>
      <w:r>
        <w:rPr>
          <w:rFonts w:hint="eastAsia" w:eastAsia="仿宋"/>
          <w:sz w:val="32"/>
          <w:szCs w:val="32"/>
        </w:rPr>
        <w:t>”。</w:t>
      </w:r>
    </w:p>
    <w:p>
      <w:pPr>
        <w:widowControl/>
        <w:spacing w:beforeAutospacing="1" w:afterAutospacing="1"/>
        <w:jc w:val="left"/>
        <w:rPr>
          <w:rFonts w:eastAsia="仿宋"/>
          <w:sz w:val="32"/>
          <w:szCs w:val="32"/>
        </w:rPr>
        <w:sectPr>
          <w:pgSz w:w="11906" w:h="16838"/>
          <w:pgMar w:top="1440" w:right="1800" w:bottom="1440" w:left="1800" w:header="851" w:footer="992" w:gutter="0"/>
          <w:cols w:space="720" w:num="1"/>
          <w:docGrid w:type="lines" w:linePitch="312" w:charSpace="0"/>
        </w:sectPr>
      </w:pPr>
    </w:p>
    <w:p>
      <w:pPr>
        <w:suppressAutoHyphens/>
        <w:jc w:val="center"/>
        <w:rPr>
          <w:rFonts w:eastAsia="方正小标宋简体"/>
          <w:sz w:val="44"/>
          <w:szCs w:val="44"/>
        </w:rPr>
      </w:pPr>
      <w:r>
        <w:rPr>
          <w:rFonts w:eastAsia="方正小标宋简体"/>
          <w:sz w:val="44"/>
          <w:szCs w:val="44"/>
        </w:rPr>
        <w:t>《郑州商品交易所油菜籽期货合约》修订条款对照表</w:t>
      </w:r>
    </w:p>
    <w:tbl>
      <w:tblPr>
        <w:tblStyle w:val="5"/>
        <w:tblW w:w="8412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41"/>
        <w:gridCol w:w="5771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6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</w:tcPr>
          <w:p>
            <w:pPr>
              <w:suppressAutoHyphens/>
              <w:spacing w:line="360" w:lineRule="auto"/>
              <w:rPr>
                <w:rFonts w:eastAsia="仿宋"/>
                <w:sz w:val="24"/>
              </w:rPr>
            </w:pPr>
            <w:r>
              <w:rPr>
                <w:rFonts w:hint="eastAsia" w:eastAsia="仿宋"/>
                <w:sz w:val="24"/>
              </w:rPr>
              <w:t>交易品种</w:t>
            </w:r>
          </w:p>
        </w:tc>
        <w:tc>
          <w:tcPr>
            <w:tcW w:w="5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</w:tcPr>
          <w:p>
            <w:pPr>
              <w:suppressAutoHyphens/>
              <w:spacing w:line="360" w:lineRule="auto"/>
              <w:rPr>
                <w:rFonts w:eastAsia="仿宋"/>
                <w:sz w:val="24"/>
              </w:rPr>
            </w:pPr>
            <w:r>
              <w:rPr>
                <w:rFonts w:hint="eastAsia" w:eastAsia="仿宋"/>
                <w:sz w:val="24"/>
              </w:rPr>
              <w:t>油菜籽（简称</w:t>
            </w:r>
            <w:r>
              <w:rPr>
                <w:rFonts w:eastAsia="仿宋"/>
                <w:sz w:val="24"/>
              </w:rPr>
              <w:t>“</w:t>
            </w:r>
            <w:r>
              <w:rPr>
                <w:rFonts w:hint="eastAsia" w:eastAsia="仿宋"/>
                <w:sz w:val="24"/>
              </w:rPr>
              <w:t>菜籽</w:t>
            </w:r>
            <w:r>
              <w:rPr>
                <w:rFonts w:eastAsia="仿宋"/>
                <w:sz w:val="24"/>
              </w:rPr>
              <w:t>”</w:t>
            </w:r>
            <w:r>
              <w:rPr>
                <w:rFonts w:hint="eastAsia" w:eastAsia="仿宋"/>
                <w:sz w:val="24"/>
              </w:rPr>
              <w:t>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6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</w:tcPr>
          <w:p>
            <w:pPr>
              <w:suppressAutoHyphens/>
              <w:spacing w:line="360" w:lineRule="auto"/>
              <w:rPr>
                <w:rFonts w:eastAsia="仿宋"/>
                <w:sz w:val="24"/>
              </w:rPr>
            </w:pPr>
            <w:r>
              <w:rPr>
                <w:rFonts w:hint="eastAsia" w:eastAsia="仿宋"/>
                <w:sz w:val="24"/>
              </w:rPr>
              <w:t>交易单位</w:t>
            </w:r>
          </w:p>
        </w:tc>
        <w:tc>
          <w:tcPr>
            <w:tcW w:w="5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</w:tcPr>
          <w:p>
            <w:pPr>
              <w:suppressAutoHyphens/>
              <w:spacing w:line="360" w:lineRule="auto"/>
              <w:rPr>
                <w:rFonts w:eastAsia="仿宋"/>
                <w:sz w:val="24"/>
              </w:rPr>
            </w:pPr>
            <w:r>
              <w:rPr>
                <w:rFonts w:eastAsia="仿宋"/>
                <w:sz w:val="24"/>
              </w:rPr>
              <w:t>10</w:t>
            </w:r>
            <w:r>
              <w:rPr>
                <w:rFonts w:hint="eastAsia" w:eastAsia="仿宋"/>
                <w:sz w:val="24"/>
              </w:rPr>
              <w:t>吨</w:t>
            </w:r>
            <w:r>
              <w:rPr>
                <w:rFonts w:eastAsia="仿宋"/>
                <w:sz w:val="24"/>
              </w:rPr>
              <w:t>/</w:t>
            </w:r>
            <w:r>
              <w:rPr>
                <w:rFonts w:hint="eastAsia" w:eastAsia="仿宋"/>
                <w:sz w:val="24"/>
              </w:rPr>
              <w:t>手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6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</w:tcPr>
          <w:p>
            <w:pPr>
              <w:suppressAutoHyphens/>
              <w:spacing w:line="360" w:lineRule="auto"/>
              <w:rPr>
                <w:rFonts w:eastAsia="仿宋"/>
                <w:sz w:val="24"/>
              </w:rPr>
            </w:pPr>
            <w:r>
              <w:rPr>
                <w:rFonts w:hint="eastAsia" w:eastAsia="仿宋"/>
                <w:sz w:val="24"/>
              </w:rPr>
              <w:t>报价单位</w:t>
            </w:r>
          </w:p>
        </w:tc>
        <w:tc>
          <w:tcPr>
            <w:tcW w:w="5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</w:tcPr>
          <w:p>
            <w:pPr>
              <w:suppressAutoHyphens/>
              <w:spacing w:line="360" w:lineRule="auto"/>
              <w:rPr>
                <w:rFonts w:eastAsia="仿宋"/>
                <w:sz w:val="24"/>
              </w:rPr>
            </w:pPr>
            <w:r>
              <w:rPr>
                <w:rFonts w:hint="eastAsia" w:eastAsia="仿宋"/>
                <w:sz w:val="24"/>
              </w:rPr>
              <w:t>元（人民币）</w:t>
            </w:r>
            <w:r>
              <w:rPr>
                <w:rFonts w:eastAsia="仿宋"/>
                <w:sz w:val="24"/>
              </w:rPr>
              <w:t>/</w:t>
            </w:r>
            <w:r>
              <w:rPr>
                <w:rFonts w:hint="eastAsia" w:eastAsia="仿宋"/>
                <w:sz w:val="24"/>
              </w:rPr>
              <w:t>吨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6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suppressAutoHyphens/>
              <w:spacing w:line="360" w:lineRule="auto"/>
              <w:rPr>
                <w:rFonts w:eastAsia="仿宋"/>
                <w:sz w:val="24"/>
              </w:rPr>
            </w:pPr>
            <w:r>
              <w:rPr>
                <w:rFonts w:hint="eastAsia" w:eastAsia="仿宋"/>
                <w:sz w:val="24"/>
              </w:rPr>
              <w:t>最小变动价位</w:t>
            </w:r>
          </w:p>
        </w:tc>
        <w:tc>
          <w:tcPr>
            <w:tcW w:w="5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</w:tcPr>
          <w:p>
            <w:pPr>
              <w:suppressAutoHyphens/>
              <w:spacing w:line="360" w:lineRule="auto"/>
              <w:rPr>
                <w:rFonts w:eastAsia="仿宋"/>
                <w:sz w:val="24"/>
              </w:rPr>
            </w:pPr>
            <w:r>
              <w:rPr>
                <w:rFonts w:eastAsia="仿宋"/>
                <w:sz w:val="24"/>
              </w:rPr>
              <w:t>1</w:t>
            </w:r>
            <w:r>
              <w:rPr>
                <w:rFonts w:hint="eastAsia" w:eastAsia="仿宋"/>
                <w:sz w:val="24"/>
              </w:rPr>
              <w:t>元</w:t>
            </w:r>
            <w:r>
              <w:rPr>
                <w:rFonts w:eastAsia="仿宋"/>
                <w:sz w:val="24"/>
              </w:rPr>
              <w:t>/</w:t>
            </w:r>
            <w:r>
              <w:rPr>
                <w:rFonts w:hint="eastAsia" w:eastAsia="仿宋"/>
                <w:sz w:val="24"/>
              </w:rPr>
              <w:t>吨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6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suppressAutoHyphens/>
              <w:spacing w:line="360" w:lineRule="auto"/>
              <w:rPr>
                <w:rFonts w:eastAsia="仿宋"/>
                <w:sz w:val="24"/>
              </w:rPr>
            </w:pPr>
            <w:r>
              <w:rPr>
                <w:rFonts w:hint="eastAsia" w:eastAsia="仿宋"/>
                <w:sz w:val="24"/>
              </w:rPr>
              <w:t>每日价格波动限制</w:t>
            </w:r>
          </w:p>
        </w:tc>
        <w:tc>
          <w:tcPr>
            <w:tcW w:w="5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</w:tcPr>
          <w:p>
            <w:pPr>
              <w:suppressAutoHyphens/>
              <w:spacing w:line="360" w:lineRule="auto"/>
              <w:rPr>
                <w:rFonts w:eastAsia="仿宋"/>
                <w:sz w:val="24"/>
              </w:rPr>
            </w:pPr>
            <w:r>
              <w:rPr>
                <w:rFonts w:hint="eastAsia" w:eastAsia="仿宋"/>
                <w:sz w:val="24"/>
              </w:rPr>
              <w:t>上一交易日结算价</w:t>
            </w:r>
            <w:r>
              <w:rPr>
                <w:rFonts w:eastAsia="仿宋"/>
                <w:sz w:val="24"/>
              </w:rPr>
              <w:t>±4%</w:t>
            </w:r>
            <w:r>
              <w:rPr>
                <w:rFonts w:hint="eastAsia" w:eastAsia="仿宋"/>
                <w:sz w:val="24"/>
              </w:rPr>
              <w:t>及《郑州商品交易所期货交易风险控制管理办法》相关规定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6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</w:tcPr>
          <w:p>
            <w:pPr>
              <w:suppressAutoHyphens/>
              <w:spacing w:line="360" w:lineRule="auto"/>
              <w:rPr>
                <w:rFonts w:eastAsia="仿宋"/>
                <w:sz w:val="24"/>
              </w:rPr>
            </w:pPr>
            <w:r>
              <w:rPr>
                <w:rFonts w:hint="eastAsia" w:eastAsia="仿宋"/>
                <w:sz w:val="24"/>
              </w:rPr>
              <w:t>最低交易保证金</w:t>
            </w:r>
          </w:p>
        </w:tc>
        <w:tc>
          <w:tcPr>
            <w:tcW w:w="5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</w:tcPr>
          <w:p>
            <w:pPr>
              <w:suppressAutoHyphens/>
              <w:spacing w:line="360" w:lineRule="auto"/>
              <w:rPr>
                <w:rFonts w:eastAsia="仿宋"/>
                <w:sz w:val="24"/>
              </w:rPr>
            </w:pPr>
            <w:r>
              <w:rPr>
                <w:rFonts w:hint="eastAsia" w:eastAsia="仿宋"/>
                <w:sz w:val="24"/>
              </w:rPr>
              <w:t>合约价值的</w:t>
            </w:r>
            <w:r>
              <w:rPr>
                <w:rFonts w:eastAsia="仿宋"/>
                <w:sz w:val="24"/>
              </w:rPr>
              <w:t>5%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6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</w:tcPr>
          <w:p>
            <w:pPr>
              <w:suppressAutoHyphens/>
              <w:spacing w:line="360" w:lineRule="auto"/>
              <w:rPr>
                <w:rFonts w:eastAsia="仿宋"/>
                <w:sz w:val="24"/>
              </w:rPr>
            </w:pPr>
            <w:r>
              <w:rPr>
                <w:rFonts w:hint="eastAsia" w:eastAsia="仿宋"/>
                <w:sz w:val="24"/>
              </w:rPr>
              <w:t>合约交割月份</w:t>
            </w:r>
          </w:p>
        </w:tc>
        <w:tc>
          <w:tcPr>
            <w:tcW w:w="5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</w:tcPr>
          <w:p>
            <w:pPr>
              <w:suppressAutoHyphens/>
              <w:spacing w:line="360" w:lineRule="auto"/>
              <w:rPr>
                <w:rFonts w:eastAsia="仿宋"/>
                <w:sz w:val="24"/>
              </w:rPr>
            </w:pPr>
            <w:r>
              <w:rPr>
                <w:rFonts w:eastAsia="仿宋"/>
                <w:b/>
                <w:bCs/>
                <w:sz w:val="24"/>
                <w:u w:val="single"/>
              </w:rPr>
              <w:t>1</w:t>
            </w:r>
            <w:r>
              <w:rPr>
                <w:rFonts w:hint="eastAsia" w:eastAsia="仿宋"/>
                <w:b/>
                <w:bCs/>
                <w:sz w:val="24"/>
                <w:u w:val="single"/>
              </w:rPr>
              <w:t>、3、</w:t>
            </w:r>
            <w:r>
              <w:rPr>
                <w:rFonts w:eastAsia="仿宋"/>
                <w:b/>
                <w:bCs/>
                <w:sz w:val="24"/>
                <w:u w:val="single"/>
              </w:rPr>
              <w:t>6</w:t>
            </w:r>
            <w:r>
              <w:rPr>
                <w:rFonts w:hint="eastAsia" w:eastAsia="仿宋"/>
                <w:b/>
                <w:bCs/>
                <w:sz w:val="24"/>
                <w:u w:val="single"/>
              </w:rPr>
              <w:t>、</w:t>
            </w:r>
            <w:r>
              <w:rPr>
                <w:rFonts w:hint="eastAsia" w:eastAsia="仿宋"/>
                <w:sz w:val="24"/>
              </w:rPr>
              <w:t>7、</w:t>
            </w:r>
            <w:r>
              <w:rPr>
                <w:rFonts w:hint="eastAsia" w:eastAsia="仿宋"/>
                <w:strike/>
                <w:sz w:val="24"/>
              </w:rPr>
              <w:t>8、</w:t>
            </w:r>
            <w:r>
              <w:rPr>
                <w:rFonts w:eastAsia="仿宋"/>
                <w:sz w:val="24"/>
              </w:rPr>
              <w:t>9</w:t>
            </w:r>
            <w:r>
              <w:rPr>
                <w:rFonts w:hint="eastAsia" w:eastAsia="仿宋"/>
                <w:sz w:val="24"/>
              </w:rPr>
              <w:t>、</w:t>
            </w:r>
            <w:r>
              <w:rPr>
                <w:rFonts w:eastAsia="仿宋"/>
                <w:sz w:val="24"/>
              </w:rPr>
              <w:t>11</w:t>
            </w:r>
            <w:r>
              <w:rPr>
                <w:rFonts w:hint="eastAsia" w:eastAsia="仿宋"/>
                <w:sz w:val="24"/>
              </w:rPr>
              <w:t>月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6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suppressAutoHyphens/>
              <w:spacing w:line="360" w:lineRule="auto"/>
              <w:rPr>
                <w:rFonts w:eastAsia="仿宋"/>
                <w:sz w:val="24"/>
              </w:rPr>
            </w:pPr>
            <w:r>
              <w:rPr>
                <w:rFonts w:hint="eastAsia" w:eastAsia="仿宋"/>
                <w:sz w:val="24"/>
              </w:rPr>
              <w:t>交易时间</w:t>
            </w:r>
          </w:p>
        </w:tc>
        <w:tc>
          <w:tcPr>
            <w:tcW w:w="5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</w:tcPr>
          <w:p>
            <w:pPr>
              <w:suppressAutoHyphens/>
              <w:spacing w:line="360" w:lineRule="auto"/>
              <w:rPr>
                <w:rFonts w:eastAsia="仿宋"/>
                <w:sz w:val="24"/>
              </w:rPr>
            </w:pPr>
            <w:r>
              <w:rPr>
                <w:rFonts w:hint="eastAsia" w:eastAsia="仿宋"/>
                <w:sz w:val="24"/>
              </w:rPr>
              <w:t>上午</w:t>
            </w:r>
            <w:r>
              <w:rPr>
                <w:rFonts w:eastAsia="仿宋"/>
                <w:sz w:val="24"/>
              </w:rPr>
              <w:t>9</w:t>
            </w:r>
            <w:r>
              <w:rPr>
                <w:rFonts w:hint="eastAsia" w:eastAsia="仿宋"/>
                <w:sz w:val="24"/>
              </w:rPr>
              <w:t>：</w:t>
            </w:r>
            <w:r>
              <w:rPr>
                <w:rFonts w:eastAsia="仿宋"/>
                <w:sz w:val="24"/>
              </w:rPr>
              <w:t>00—11</w:t>
            </w:r>
            <w:r>
              <w:rPr>
                <w:rFonts w:hint="eastAsia" w:eastAsia="仿宋"/>
                <w:sz w:val="24"/>
              </w:rPr>
              <w:t>：</w:t>
            </w:r>
            <w:r>
              <w:rPr>
                <w:rFonts w:eastAsia="仿宋"/>
                <w:sz w:val="24"/>
              </w:rPr>
              <w:t>30</w:t>
            </w:r>
            <w:r>
              <w:rPr>
                <w:rFonts w:hint="eastAsia" w:eastAsia="仿宋"/>
                <w:sz w:val="24"/>
              </w:rPr>
              <w:t>，下午</w:t>
            </w:r>
            <w:r>
              <w:rPr>
                <w:rFonts w:eastAsia="仿宋"/>
                <w:sz w:val="24"/>
              </w:rPr>
              <w:t>13</w:t>
            </w:r>
            <w:r>
              <w:rPr>
                <w:rFonts w:hint="eastAsia" w:eastAsia="仿宋"/>
                <w:sz w:val="24"/>
              </w:rPr>
              <w:t>：</w:t>
            </w:r>
            <w:r>
              <w:rPr>
                <w:rFonts w:eastAsia="仿宋"/>
                <w:sz w:val="24"/>
              </w:rPr>
              <w:t>30—15</w:t>
            </w:r>
            <w:r>
              <w:rPr>
                <w:rFonts w:hint="eastAsia" w:eastAsia="仿宋"/>
                <w:sz w:val="24"/>
              </w:rPr>
              <w:t>：</w:t>
            </w:r>
            <w:r>
              <w:rPr>
                <w:rFonts w:eastAsia="仿宋"/>
                <w:sz w:val="24"/>
              </w:rPr>
              <w:t>00</w:t>
            </w:r>
            <w:r>
              <w:rPr>
                <w:rFonts w:hint="eastAsia" w:eastAsia="仿宋"/>
                <w:sz w:val="24"/>
              </w:rPr>
              <w:t>，以及交易所规定的其他交易时间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6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</w:tcPr>
          <w:p>
            <w:pPr>
              <w:suppressAutoHyphens/>
              <w:spacing w:line="360" w:lineRule="auto"/>
              <w:rPr>
                <w:rFonts w:eastAsia="仿宋"/>
                <w:sz w:val="24"/>
              </w:rPr>
            </w:pPr>
            <w:r>
              <w:rPr>
                <w:rFonts w:hint="eastAsia" w:eastAsia="仿宋"/>
                <w:sz w:val="24"/>
              </w:rPr>
              <w:t>最后交易日</w:t>
            </w:r>
          </w:p>
        </w:tc>
        <w:tc>
          <w:tcPr>
            <w:tcW w:w="5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</w:tcPr>
          <w:p>
            <w:pPr>
              <w:suppressAutoHyphens/>
              <w:spacing w:line="360" w:lineRule="auto"/>
              <w:rPr>
                <w:rFonts w:eastAsia="仿宋"/>
                <w:sz w:val="24"/>
              </w:rPr>
            </w:pPr>
            <w:r>
              <w:rPr>
                <w:rFonts w:hint="eastAsia" w:eastAsia="仿宋"/>
                <w:sz w:val="24"/>
              </w:rPr>
              <w:t>合约交割月份的第</w:t>
            </w:r>
            <w:r>
              <w:rPr>
                <w:rFonts w:eastAsia="仿宋"/>
                <w:sz w:val="24"/>
              </w:rPr>
              <w:t>10</w:t>
            </w:r>
            <w:r>
              <w:rPr>
                <w:rFonts w:hint="eastAsia" w:eastAsia="仿宋"/>
                <w:sz w:val="24"/>
              </w:rPr>
              <w:t>个交易日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6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suppressAutoHyphens/>
              <w:spacing w:line="360" w:lineRule="auto"/>
              <w:rPr>
                <w:rFonts w:eastAsia="仿宋"/>
                <w:sz w:val="24"/>
              </w:rPr>
            </w:pPr>
            <w:r>
              <w:rPr>
                <w:rFonts w:hint="eastAsia" w:eastAsia="仿宋"/>
                <w:sz w:val="24"/>
              </w:rPr>
              <w:t>最后交割日</w:t>
            </w:r>
          </w:p>
        </w:tc>
        <w:tc>
          <w:tcPr>
            <w:tcW w:w="5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</w:tcPr>
          <w:p>
            <w:pPr>
              <w:suppressAutoHyphens/>
              <w:spacing w:line="360" w:lineRule="auto"/>
              <w:rPr>
                <w:rFonts w:eastAsia="仿宋"/>
                <w:sz w:val="24"/>
              </w:rPr>
            </w:pPr>
            <w:r>
              <w:rPr>
                <w:rFonts w:hint="eastAsia" w:eastAsia="仿宋"/>
                <w:sz w:val="24"/>
              </w:rPr>
              <w:t>仓单交割：合约交割月份的第</w:t>
            </w:r>
            <w:r>
              <w:rPr>
                <w:rFonts w:eastAsia="仿宋"/>
                <w:sz w:val="24"/>
              </w:rPr>
              <w:t>13</w:t>
            </w:r>
            <w:r>
              <w:rPr>
                <w:rFonts w:hint="eastAsia" w:eastAsia="仿宋"/>
                <w:sz w:val="24"/>
              </w:rPr>
              <w:t>个交易日</w:t>
            </w:r>
          </w:p>
          <w:p>
            <w:pPr>
              <w:suppressAutoHyphens/>
              <w:spacing w:line="360" w:lineRule="auto"/>
              <w:rPr>
                <w:rFonts w:eastAsia="仿宋"/>
                <w:sz w:val="24"/>
              </w:rPr>
            </w:pPr>
            <w:r>
              <w:rPr>
                <w:rFonts w:hint="eastAsia" w:eastAsia="仿宋"/>
                <w:sz w:val="24"/>
              </w:rPr>
              <w:t>车（船）板交割：合约交割月份的次月</w:t>
            </w:r>
            <w:r>
              <w:rPr>
                <w:rFonts w:hint="eastAsia" w:eastAsia="仿宋"/>
                <w:strike/>
                <w:sz w:val="24"/>
              </w:rPr>
              <w:t>2</w:t>
            </w:r>
            <w:r>
              <w:rPr>
                <w:rFonts w:hint="eastAsia" w:eastAsia="仿宋"/>
                <w:sz w:val="24"/>
                <w:u w:val="single"/>
              </w:rPr>
              <w:t>1</w:t>
            </w:r>
            <w:r>
              <w:rPr>
                <w:rFonts w:eastAsia="仿宋"/>
                <w:sz w:val="24"/>
              </w:rPr>
              <w:t>0</w:t>
            </w:r>
            <w:r>
              <w:rPr>
                <w:rFonts w:hint="eastAsia" w:eastAsia="仿宋"/>
                <w:sz w:val="24"/>
              </w:rPr>
              <w:t>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6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</w:tcPr>
          <w:p>
            <w:pPr>
              <w:suppressAutoHyphens/>
              <w:spacing w:line="360" w:lineRule="auto"/>
              <w:rPr>
                <w:rFonts w:eastAsia="仿宋"/>
                <w:sz w:val="24"/>
              </w:rPr>
            </w:pPr>
            <w:r>
              <w:rPr>
                <w:rFonts w:hint="eastAsia" w:eastAsia="仿宋"/>
                <w:sz w:val="24"/>
              </w:rPr>
              <w:t>交割品级</w:t>
            </w:r>
          </w:p>
        </w:tc>
        <w:tc>
          <w:tcPr>
            <w:tcW w:w="5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</w:tcPr>
          <w:p>
            <w:pPr>
              <w:suppressAutoHyphens/>
              <w:spacing w:line="360" w:lineRule="auto"/>
              <w:rPr>
                <w:rFonts w:eastAsia="仿宋"/>
                <w:sz w:val="24"/>
              </w:rPr>
            </w:pPr>
            <w:r>
              <w:rPr>
                <w:rFonts w:hint="eastAsia" w:eastAsia="仿宋"/>
                <w:sz w:val="24"/>
              </w:rPr>
              <w:t>见《郑州商品交易所油菜籽期货业务细则》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6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</w:tcPr>
          <w:p>
            <w:pPr>
              <w:suppressAutoHyphens/>
              <w:spacing w:line="360" w:lineRule="auto"/>
              <w:rPr>
                <w:rFonts w:eastAsia="仿宋"/>
                <w:sz w:val="24"/>
              </w:rPr>
            </w:pPr>
            <w:r>
              <w:rPr>
                <w:rFonts w:hint="eastAsia" w:eastAsia="仿宋"/>
                <w:sz w:val="24"/>
              </w:rPr>
              <w:t>交割地点</w:t>
            </w:r>
          </w:p>
        </w:tc>
        <w:tc>
          <w:tcPr>
            <w:tcW w:w="5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</w:tcPr>
          <w:p>
            <w:pPr>
              <w:suppressAutoHyphens/>
              <w:spacing w:line="360" w:lineRule="auto"/>
              <w:rPr>
                <w:rFonts w:eastAsia="仿宋"/>
                <w:sz w:val="24"/>
              </w:rPr>
            </w:pPr>
            <w:r>
              <w:rPr>
                <w:rFonts w:hint="eastAsia" w:eastAsia="仿宋"/>
                <w:sz w:val="24"/>
              </w:rPr>
              <w:t>交易所指定交割地点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6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</w:tcPr>
          <w:p>
            <w:pPr>
              <w:suppressAutoHyphens/>
              <w:spacing w:line="360" w:lineRule="auto"/>
              <w:rPr>
                <w:rFonts w:eastAsia="仿宋"/>
                <w:sz w:val="24"/>
              </w:rPr>
            </w:pPr>
            <w:r>
              <w:rPr>
                <w:rFonts w:hint="eastAsia" w:eastAsia="仿宋"/>
                <w:sz w:val="24"/>
              </w:rPr>
              <w:t>交割方式</w:t>
            </w:r>
          </w:p>
        </w:tc>
        <w:tc>
          <w:tcPr>
            <w:tcW w:w="5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</w:tcPr>
          <w:p>
            <w:pPr>
              <w:suppressAutoHyphens/>
              <w:spacing w:line="360" w:lineRule="auto"/>
              <w:rPr>
                <w:rFonts w:eastAsia="仿宋"/>
                <w:sz w:val="24"/>
              </w:rPr>
            </w:pPr>
            <w:r>
              <w:rPr>
                <w:rFonts w:hint="eastAsia" w:eastAsia="仿宋"/>
                <w:sz w:val="24"/>
              </w:rPr>
              <w:t>实物交割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6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</w:tcPr>
          <w:p>
            <w:pPr>
              <w:suppressAutoHyphens/>
              <w:spacing w:line="360" w:lineRule="auto"/>
              <w:rPr>
                <w:rFonts w:eastAsia="仿宋"/>
                <w:sz w:val="24"/>
              </w:rPr>
            </w:pPr>
            <w:r>
              <w:rPr>
                <w:rFonts w:hint="eastAsia" w:eastAsia="仿宋"/>
                <w:sz w:val="24"/>
              </w:rPr>
              <w:t>交易代码</w:t>
            </w:r>
          </w:p>
        </w:tc>
        <w:tc>
          <w:tcPr>
            <w:tcW w:w="5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</w:tcPr>
          <w:p>
            <w:pPr>
              <w:suppressAutoHyphens/>
              <w:spacing w:line="360" w:lineRule="auto"/>
              <w:rPr>
                <w:rFonts w:eastAsia="仿宋"/>
                <w:sz w:val="24"/>
              </w:rPr>
            </w:pPr>
            <w:r>
              <w:rPr>
                <w:rFonts w:eastAsia="仿宋"/>
                <w:sz w:val="24"/>
              </w:rPr>
              <w:t>RS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6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</w:tcPr>
          <w:p>
            <w:pPr>
              <w:suppressAutoHyphens/>
              <w:spacing w:line="360" w:lineRule="auto"/>
              <w:rPr>
                <w:rFonts w:eastAsia="仿宋"/>
                <w:sz w:val="24"/>
              </w:rPr>
            </w:pPr>
            <w:r>
              <w:rPr>
                <w:rFonts w:hint="eastAsia" w:eastAsia="仿宋"/>
                <w:sz w:val="24"/>
              </w:rPr>
              <w:t>上市交易所</w:t>
            </w:r>
          </w:p>
        </w:tc>
        <w:tc>
          <w:tcPr>
            <w:tcW w:w="5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</w:tcPr>
          <w:p>
            <w:pPr>
              <w:suppressAutoHyphens/>
              <w:spacing w:line="360" w:lineRule="auto"/>
              <w:rPr>
                <w:rFonts w:eastAsia="仿宋"/>
                <w:sz w:val="24"/>
              </w:rPr>
            </w:pPr>
            <w:r>
              <w:rPr>
                <w:rFonts w:hint="eastAsia" w:eastAsia="仿宋"/>
                <w:sz w:val="24"/>
              </w:rPr>
              <w:t>郑州商品交易所</w:t>
            </w:r>
          </w:p>
        </w:tc>
      </w:tr>
    </w:tbl>
    <w:p>
      <w:pPr>
        <w:tabs>
          <w:tab w:val="left" w:pos="1620"/>
        </w:tabs>
        <w:autoSpaceDE w:val="0"/>
        <w:autoSpaceDN w:val="0"/>
        <w:rPr>
          <w:rFonts w:ascii="仿宋" w:hAnsi="仿宋" w:eastAsia="仿宋"/>
          <w:sz w:val="32"/>
        </w:rPr>
      </w:pP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1440" w:right="1797" w:bottom="1440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wordWrap w:val="0"/>
      <w:jc w:val="right"/>
      <w:rPr>
        <w:sz w:val="28"/>
      </w:rPr>
    </w:pPr>
    <w:r>
      <w:rPr>
        <w:rFonts w:hint="eastAsia"/>
        <w:sz w:val="28"/>
      </w:rPr>
      <w:t>—</w:t>
    </w:r>
    <w:r>
      <w:rPr>
        <w:rStyle w:val="8"/>
        <w:sz w:val="28"/>
      </w:rPr>
      <w:fldChar w:fldCharType="begin"/>
    </w:r>
    <w:r>
      <w:rPr>
        <w:rStyle w:val="8"/>
        <w:sz w:val="28"/>
      </w:rPr>
      <w:instrText xml:space="preserve"> PAGE </w:instrText>
    </w:r>
    <w:r>
      <w:rPr>
        <w:rStyle w:val="8"/>
        <w:sz w:val="28"/>
      </w:rPr>
      <w:fldChar w:fldCharType="separate"/>
    </w:r>
    <w:r>
      <w:rPr>
        <w:rStyle w:val="8"/>
        <w:sz w:val="28"/>
      </w:rPr>
      <w:t>1</w:t>
    </w:r>
    <w:r>
      <w:rPr>
        <w:rStyle w:val="8"/>
        <w:sz w:val="28"/>
      </w:rPr>
      <w:fldChar w:fldCharType="end"/>
    </w:r>
    <w:r>
      <w:rPr>
        <w:rFonts w:hint="eastAsia"/>
        <w:sz w:val="28"/>
      </w:rPr>
      <w:t>—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rPr>
        <w:sz w:val="28"/>
      </w:rPr>
    </w:pPr>
    <w:r>
      <w:rPr>
        <w:rFonts w:hint="eastAsia"/>
        <w:sz w:val="28"/>
      </w:rPr>
      <w:t>—</w:t>
    </w:r>
    <w:r>
      <w:rPr>
        <w:rStyle w:val="8"/>
        <w:sz w:val="28"/>
      </w:rPr>
      <w:fldChar w:fldCharType="begin"/>
    </w:r>
    <w:r>
      <w:rPr>
        <w:rStyle w:val="8"/>
        <w:sz w:val="28"/>
      </w:rPr>
      <w:instrText xml:space="preserve"> PAGE </w:instrText>
    </w:r>
    <w:r>
      <w:rPr>
        <w:rStyle w:val="8"/>
        <w:sz w:val="28"/>
      </w:rPr>
      <w:fldChar w:fldCharType="separate"/>
    </w:r>
    <w:r>
      <w:rPr>
        <w:rStyle w:val="8"/>
        <w:sz w:val="28"/>
      </w:rPr>
      <w:t>4</w:t>
    </w:r>
    <w:r>
      <w:rPr>
        <w:rStyle w:val="8"/>
        <w:sz w:val="28"/>
      </w:rPr>
      <w:fldChar w:fldCharType="end"/>
    </w:r>
    <w:r>
      <w:rPr>
        <w:rFonts w:hint="eastAsia"/>
        <w:sz w:val="28"/>
      </w:rPr>
      <w:t>—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top w:val="none" w:color="auto" w:sz="0" w:space="0"/>
        <w:left w:val="none" w:color="auto" w:sz="0" w:space="0"/>
        <w:bottom w:val="none" w:color="auto" w:sz="0" w:space="1"/>
        <w:right w:val="none" w:color="auto" w:sz="0" w:space="0"/>
        <w:between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0"/>
  <w:bordersDoNotSurroundHeader w:val="1"/>
  <w:bordersDoNotSurroundFooter w:val="1"/>
  <w:documentProtection w:edit="trackedChanges"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AD0E8A"/>
    <w:rsid w:val="000001F5"/>
    <w:rsid w:val="000003DC"/>
    <w:rsid w:val="000014F8"/>
    <w:rsid w:val="00002A40"/>
    <w:rsid w:val="00002BEB"/>
    <w:rsid w:val="00002E26"/>
    <w:rsid w:val="00004296"/>
    <w:rsid w:val="00004C6F"/>
    <w:rsid w:val="00004EB1"/>
    <w:rsid w:val="00005702"/>
    <w:rsid w:val="000073AA"/>
    <w:rsid w:val="00010417"/>
    <w:rsid w:val="00011183"/>
    <w:rsid w:val="00012607"/>
    <w:rsid w:val="0001260C"/>
    <w:rsid w:val="00014A55"/>
    <w:rsid w:val="000169B4"/>
    <w:rsid w:val="0002049C"/>
    <w:rsid w:val="000242DE"/>
    <w:rsid w:val="0002676C"/>
    <w:rsid w:val="00026C87"/>
    <w:rsid w:val="00027299"/>
    <w:rsid w:val="00030567"/>
    <w:rsid w:val="000329D1"/>
    <w:rsid w:val="0003324C"/>
    <w:rsid w:val="00034F86"/>
    <w:rsid w:val="00036407"/>
    <w:rsid w:val="00044139"/>
    <w:rsid w:val="0005173D"/>
    <w:rsid w:val="0005205B"/>
    <w:rsid w:val="00052C5E"/>
    <w:rsid w:val="0005492E"/>
    <w:rsid w:val="00056C26"/>
    <w:rsid w:val="00060795"/>
    <w:rsid w:val="000608B0"/>
    <w:rsid w:val="000617CC"/>
    <w:rsid w:val="00061A4A"/>
    <w:rsid w:val="0006518A"/>
    <w:rsid w:val="0006663E"/>
    <w:rsid w:val="00067B6F"/>
    <w:rsid w:val="00067BE9"/>
    <w:rsid w:val="00074328"/>
    <w:rsid w:val="00074E4B"/>
    <w:rsid w:val="000754DD"/>
    <w:rsid w:val="00081302"/>
    <w:rsid w:val="000820C9"/>
    <w:rsid w:val="00082102"/>
    <w:rsid w:val="00082D2E"/>
    <w:rsid w:val="0008334C"/>
    <w:rsid w:val="0008416A"/>
    <w:rsid w:val="00085DE8"/>
    <w:rsid w:val="000900EC"/>
    <w:rsid w:val="000901D1"/>
    <w:rsid w:val="00094CFF"/>
    <w:rsid w:val="000967AC"/>
    <w:rsid w:val="00097D09"/>
    <w:rsid w:val="000A140C"/>
    <w:rsid w:val="000A5168"/>
    <w:rsid w:val="000A5A3D"/>
    <w:rsid w:val="000B1E3C"/>
    <w:rsid w:val="000B31FF"/>
    <w:rsid w:val="000B3E74"/>
    <w:rsid w:val="000B5091"/>
    <w:rsid w:val="000B5688"/>
    <w:rsid w:val="000B7916"/>
    <w:rsid w:val="000C172F"/>
    <w:rsid w:val="000C17CA"/>
    <w:rsid w:val="000C3315"/>
    <w:rsid w:val="000C356C"/>
    <w:rsid w:val="000C4C59"/>
    <w:rsid w:val="000C7636"/>
    <w:rsid w:val="000D0540"/>
    <w:rsid w:val="000D606B"/>
    <w:rsid w:val="000D7306"/>
    <w:rsid w:val="000D762C"/>
    <w:rsid w:val="000E0627"/>
    <w:rsid w:val="000E06FA"/>
    <w:rsid w:val="000E5475"/>
    <w:rsid w:val="000E76FB"/>
    <w:rsid w:val="000F23E7"/>
    <w:rsid w:val="000F29FC"/>
    <w:rsid w:val="000F2DBF"/>
    <w:rsid w:val="000F40AA"/>
    <w:rsid w:val="001033A4"/>
    <w:rsid w:val="001062DA"/>
    <w:rsid w:val="001065BE"/>
    <w:rsid w:val="00110A8C"/>
    <w:rsid w:val="00110E85"/>
    <w:rsid w:val="00110E86"/>
    <w:rsid w:val="001213D3"/>
    <w:rsid w:val="0012151D"/>
    <w:rsid w:val="001228B3"/>
    <w:rsid w:val="00124271"/>
    <w:rsid w:val="00125339"/>
    <w:rsid w:val="0012557A"/>
    <w:rsid w:val="001314E3"/>
    <w:rsid w:val="00133D3D"/>
    <w:rsid w:val="00134BCD"/>
    <w:rsid w:val="00134E02"/>
    <w:rsid w:val="001356A6"/>
    <w:rsid w:val="00136D74"/>
    <w:rsid w:val="00137D11"/>
    <w:rsid w:val="00140916"/>
    <w:rsid w:val="001409DF"/>
    <w:rsid w:val="001433B9"/>
    <w:rsid w:val="00143967"/>
    <w:rsid w:val="00143D92"/>
    <w:rsid w:val="001441F0"/>
    <w:rsid w:val="001441F8"/>
    <w:rsid w:val="001447A0"/>
    <w:rsid w:val="0014593B"/>
    <w:rsid w:val="0014676B"/>
    <w:rsid w:val="00147675"/>
    <w:rsid w:val="00151823"/>
    <w:rsid w:val="00153C74"/>
    <w:rsid w:val="00154105"/>
    <w:rsid w:val="00156318"/>
    <w:rsid w:val="00156457"/>
    <w:rsid w:val="00162E48"/>
    <w:rsid w:val="00163388"/>
    <w:rsid w:val="00163ECE"/>
    <w:rsid w:val="00164038"/>
    <w:rsid w:val="00164B62"/>
    <w:rsid w:val="00164F46"/>
    <w:rsid w:val="001706AC"/>
    <w:rsid w:val="00171E7C"/>
    <w:rsid w:val="00171F06"/>
    <w:rsid w:val="0017384B"/>
    <w:rsid w:val="00176367"/>
    <w:rsid w:val="00180471"/>
    <w:rsid w:val="00181992"/>
    <w:rsid w:val="00181DFD"/>
    <w:rsid w:val="0018239C"/>
    <w:rsid w:val="001861A4"/>
    <w:rsid w:val="001862D9"/>
    <w:rsid w:val="00190997"/>
    <w:rsid w:val="00191680"/>
    <w:rsid w:val="00192AD1"/>
    <w:rsid w:val="00194106"/>
    <w:rsid w:val="001A0003"/>
    <w:rsid w:val="001A0DA0"/>
    <w:rsid w:val="001A356C"/>
    <w:rsid w:val="001A52B1"/>
    <w:rsid w:val="001A7B8A"/>
    <w:rsid w:val="001B2208"/>
    <w:rsid w:val="001B3392"/>
    <w:rsid w:val="001B3B4A"/>
    <w:rsid w:val="001B616B"/>
    <w:rsid w:val="001B6997"/>
    <w:rsid w:val="001B6D33"/>
    <w:rsid w:val="001B6EF1"/>
    <w:rsid w:val="001C0D37"/>
    <w:rsid w:val="001C1EBD"/>
    <w:rsid w:val="001C2DA1"/>
    <w:rsid w:val="001C4BA8"/>
    <w:rsid w:val="001C4E7B"/>
    <w:rsid w:val="001C5CE6"/>
    <w:rsid w:val="001C7403"/>
    <w:rsid w:val="001D2C75"/>
    <w:rsid w:val="001D3188"/>
    <w:rsid w:val="001D33B7"/>
    <w:rsid w:val="001D6F9A"/>
    <w:rsid w:val="001E18EE"/>
    <w:rsid w:val="001E18F9"/>
    <w:rsid w:val="001E366C"/>
    <w:rsid w:val="001E4DE0"/>
    <w:rsid w:val="001E4FD8"/>
    <w:rsid w:val="001E66F0"/>
    <w:rsid w:val="001F04EB"/>
    <w:rsid w:val="001F261A"/>
    <w:rsid w:val="001F3D02"/>
    <w:rsid w:val="001F4C5C"/>
    <w:rsid w:val="001F52D8"/>
    <w:rsid w:val="001F5336"/>
    <w:rsid w:val="001F7336"/>
    <w:rsid w:val="001F7DEE"/>
    <w:rsid w:val="002027A7"/>
    <w:rsid w:val="002030EA"/>
    <w:rsid w:val="002064B3"/>
    <w:rsid w:val="0021318F"/>
    <w:rsid w:val="00213A1D"/>
    <w:rsid w:val="0021433B"/>
    <w:rsid w:val="00215DED"/>
    <w:rsid w:val="002203D1"/>
    <w:rsid w:val="002205AB"/>
    <w:rsid w:val="0022195F"/>
    <w:rsid w:val="0022333C"/>
    <w:rsid w:val="00223499"/>
    <w:rsid w:val="0022466A"/>
    <w:rsid w:val="002265F2"/>
    <w:rsid w:val="00227684"/>
    <w:rsid w:val="002308AD"/>
    <w:rsid w:val="00230BBB"/>
    <w:rsid w:val="0023113C"/>
    <w:rsid w:val="002339F9"/>
    <w:rsid w:val="00233A04"/>
    <w:rsid w:val="00233AA1"/>
    <w:rsid w:val="002342EC"/>
    <w:rsid w:val="00236543"/>
    <w:rsid w:val="00236A42"/>
    <w:rsid w:val="002373CA"/>
    <w:rsid w:val="00237510"/>
    <w:rsid w:val="002411B9"/>
    <w:rsid w:val="00241BA8"/>
    <w:rsid w:val="002425E4"/>
    <w:rsid w:val="00242C8C"/>
    <w:rsid w:val="00244C30"/>
    <w:rsid w:val="002465C0"/>
    <w:rsid w:val="00247137"/>
    <w:rsid w:val="00251A65"/>
    <w:rsid w:val="002520CF"/>
    <w:rsid w:val="0025352C"/>
    <w:rsid w:val="00253770"/>
    <w:rsid w:val="002548CD"/>
    <w:rsid w:val="00257D88"/>
    <w:rsid w:val="0026069B"/>
    <w:rsid w:val="002658FB"/>
    <w:rsid w:val="002669A1"/>
    <w:rsid w:val="00267DAA"/>
    <w:rsid w:val="00270700"/>
    <w:rsid w:val="00270AE1"/>
    <w:rsid w:val="002719A7"/>
    <w:rsid w:val="002735CC"/>
    <w:rsid w:val="0027432D"/>
    <w:rsid w:val="0028016B"/>
    <w:rsid w:val="00280F80"/>
    <w:rsid w:val="00281DBB"/>
    <w:rsid w:val="002829F2"/>
    <w:rsid w:val="0028462F"/>
    <w:rsid w:val="00286088"/>
    <w:rsid w:val="00287836"/>
    <w:rsid w:val="00287BED"/>
    <w:rsid w:val="00291BA0"/>
    <w:rsid w:val="00291DD3"/>
    <w:rsid w:val="00291E6A"/>
    <w:rsid w:val="002953EA"/>
    <w:rsid w:val="00295707"/>
    <w:rsid w:val="00297E3F"/>
    <w:rsid w:val="002A08CD"/>
    <w:rsid w:val="002A0A8F"/>
    <w:rsid w:val="002A2D8E"/>
    <w:rsid w:val="002A3208"/>
    <w:rsid w:val="002B18F5"/>
    <w:rsid w:val="002B1977"/>
    <w:rsid w:val="002B21D8"/>
    <w:rsid w:val="002B53B4"/>
    <w:rsid w:val="002B5E5D"/>
    <w:rsid w:val="002B79A7"/>
    <w:rsid w:val="002C067B"/>
    <w:rsid w:val="002C2288"/>
    <w:rsid w:val="002C2AD8"/>
    <w:rsid w:val="002C401D"/>
    <w:rsid w:val="002C49BB"/>
    <w:rsid w:val="002C545C"/>
    <w:rsid w:val="002C54DF"/>
    <w:rsid w:val="002C66E0"/>
    <w:rsid w:val="002D4C09"/>
    <w:rsid w:val="002D5C89"/>
    <w:rsid w:val="002D6773"/>
    <w:rsid w:val="002E1A35"/>
    <w:rsid w:val="002E25FB"/>
    <w:rsid w:val="002E3400"/>
    <w:rsid w:val="002E39C3"/>
    <w:rsid w:val="002E39F5"/>
    <w:rsid w:val="002E481D"/>
    <w:rsid w:val="002E7A81"/>
    <w:rsid w:val="002F1A51"/>
    <w:rsid w:val="002F4C97"/>
    <w:rsid w:val="002F5419"/>
    <w:rsid w:val="0030292D"/>
    <w:rsid w:val="00306EBE"/>
    <w:rsid w:val="0031001B"/>
    <w:rsid w:val="00312BA8"/>
    <w:rsid w:val="003149DA"/>
    <w:rsid w:val="00317E1B"/>
    <w:rsid w:val="00321B8F"/>
    <w:rsid w:val="00321C8E"/>
    <w:rsid w:val="003223F2"/>
    <w:rsid w:val="003226A6"/>
    <w:rsid w:val="003231B1"/>
    <w:rsid w:val="0032481B"/>
    <w:rsid w:val="003301BB"/>
    <w:rsid w:val="0033099F"/>
    <w:rsid w:val="003314C9"/>
    <w:rsid w:val="00333080"/>
    <w:rsid w:val="00336655"/>
    <w:rsid w:val="0033681A"/>
    <w:rsid w:val="00340820"/>
    <w:rsid w:val="00344236"/>
    <w:rsid w:val="00344F8F"/>
    <w:rsid w:val="003461AD"/>
    <w:rsid w:val="00347FB0"/>
    <w:rsid w:val="00350091"/>
    <w:rsid w:val="00352A3F"/>
    <w:rsid w:val="003561DD"/>
    <w:rsid w:val="003602CA"/>
    <w:rsid w:val="0036356D"/>
    <w:rsid w:val="00364976"/>
    <w:rsid w:val="00365F05"/>
    <w:rsid w:val="0037359E"/>
    <w:rsid w:val="0037586C"/>
    <w:rsid w:val="0037605A"/>
    <w:rsid w:val="00377265"/>
    <w:rsid w:val="003801B1"/>
    <w:rsid w:val="00382171"/>
    <w:rsid w:val="00382985"/>
    <w:rsid w:val="003849B5"/>
    <w:rsid w:val="00384FA8"/>
    <w:rsid w:val="00386551"/>
    <w:rsid w:val="00387FA7"/>
    <w:rsid w:val="00390ABB"/>
    <w:rsid w:val="003913E8"/>
    <w:rsid w:val="00392985"/>
    <w:rsid w:val="003930F1"/>
    <w:rsid w:val="0039314B"/>
    <w:rsid w:val="00393181"/>
    <w:rsid w:val="00395343"/>
    <w:rsid w:val="003967D5"/>
    <w:rsid w:val="003A107E"/>
    <w:rsid w:val="003A133D"/>
    <w:rsid w:val="003A7001"/>
    <w:rsid w:val="003A748A"/>
    <w:rsid w:val="003A7807"/>
    <w:rsid w:val="003A7D1E"/>
    <w:rsid w:val="003B01E2"/>
    <w:rsid w:val="003B51C1"/>
    <w:rsid w:val="003B7506"/>
    <w:rsid w:val="003B7561"/>
    <w:rsid w:val="003B75E3"/>
    <w:rsid w:val="003B75EE"/>
    <w:rsid w:val="003C051B"/>
    <w:rsid w:val="003C151A"/>
    <w:rsid w:val="003C1A4A"/>
    <w:rsid w:val="003C2638"/>
    <w:rsid w:val="003C3470"/>
    <w:rsid w:val="003C4245"/>
    <w:rsid w:val="003C5A99"/>
    <w:rsid w:val="003D0613"/>
    <w:rsid w:val="003D0967"/>
    <w:rsid w:val="003D19D2"/>
    <w:rsid w:val="003D556B"/>
    <w:rsid w:val="003D7F73"/>
    <w:rsid w:val="003E0362"/>
    <w:rsid w:val="003E1029"/>
    <w:rsid w:val="003E2FE4"/>
    <w:rsid w:val="003E4471"/>
    <w:rsid w:val="003E6C9F"/>
    <w:rsid w:val="003E73A5"/>
    <w:rsid w:val="003E7595"/>
    <w:rsid w:val="003E787F"/>
    <w:rsid w:val="003F01B2"/>
    <w:rsid w:val="003F0D09"/>
    <w:rsid w:val="003F4183"/>
    <w:rsid w:val="003F6309"/>
    <w:rsid w:val="003F6ED2"/>
    <w:rsid w:val="003F769A"/>
    <w:rsid w:val="003F7EF5"/>
    <w:rsid w:val="0040148C"/>
    <w:rsid w:val="004018D9"/>
    <w:rsid w:val="00403A9B"/>
    <w:rsid w:val="00404591"/>
    <w:rsid w:val="00405FD8"/>
    <w:rsid w:val="00406F84"/>
    <w:rsid w:val="00407062"/>
    <w:rsid w:val="00410188"/>
    <w:rsid w:val="00410991"/>
    <w:rsid w:val="00411DB1"/>
    <w:rsid w:val="004126B3"/>
    <w:rsid w:val="00416877"/>
    <w:rsid w:val="00420EDB"/>
    <w:rsid w:val="00423645"/>
    <w:rsid w:val="00423667"/>
    <w:rsid w:val="00425A35"/>
    <w:rsid w:val="004269A5"/>
    <w:rsid w:val="00426A35"/>
    <w:rsid w:val="0043178A"/>
    <w:rsid w:val="00433114"/>
    <w:rsid w:val="00433274"/>
    <w:rsid w:val="00433B15"/>
    <w:rsid w:val="004374B5"/>
    <w:rsid w:val="004408B1"/>
    <w:rsid w:val="00440D54"/>
    <w:rsid w:val="00440F13"/>
    <w:rsid w:val="004414FB"/>
    <w:rsid w:val="00442279"/>
    <w:rsid w:val="00444D7A"/>
    <w:rsid w:val="00446281"/>
    <w:rsid w:val="00446447"/>
    <w:rsid w:val="00446938"/>
    <w:rsid w:val="004473BE"/>
    <w:rsid w:val="0045364B"/>
    <w:rsid w:val="0046210E"/>
    <w:rsid w:val="00462A8C"/>
    <w:rsid w:val="00466AFC"/>
    <w:rsid w:val="00470443"/>
    <w:rsid w:val="00470D46"/>
    <w:rsid w:val="0047312A"/>
    <w:rsid w:val="00473ED2"/>
    <w:rsid w:val="00474229"/>
    <w:rsid w:val="00480E20"/>
    <w:rsid w:val="004821A8"/>
    <w:rsid w:val="004829A0"/>
    <w:rsid w:val="00484774"/>
    <w:rsid w:val="00485652"/>
    <w:rsid w:val="00486416"/>
    <w:rsid w:val="00490F3B"/>
    <w:rsid w:val="004921FC"/>
    <w:rsid w:val="00492DE1"/>
    <w:rsid w:val="0049421E"/>
    <w:rsid w:val="0049451D"/>
    <w:rsid w:val="00496FBD"/>
    <w:rsid w:val="00497FC8"/>
    <w:rsid w:val="004A089A"/>
    <w:rsid w:val="004A0F82"/>
    <w:rsid w:val="004A5508"/>
    <w:rsid w:val="004A59DC"/>
    <w:rsid w:val="004A627A"/>
    <w:rsid w:val="004B0CDC"/>
    <w:rsid w:val="004B2684"/>
    <w:rsid w:val="004B39FE"/>
    <w:rsid w:val="004B4495"/>
    <w:rsid w:val="004B63B0"/>
    <w:rsid w:val="004C14F0"/>
    <w:rsid w:val="004C1BB7"/>
    <w:rsid w:val="004C23D2"/>
    <w:rsid w:val="004C3FD8"/>
    <w:rsid w:val="004C47BC"/>
    <w:rsid w:val="004C7DC3"/>
    <w:rsid w:val="004D0874"/>
    <w:rsid w:val="004D0C9D"/>
    <w:rsid w:val="004D0D5C"/>
    <w:rsid w:val="004D1EE3"/>
    <w:rsid w:val="004D2CD1"/>
    <w:rsid w:val="004D57D3"/>
    <w:rsid w:val="004D7963"/>
    <w:rsid w:val="004E1889"/>
    <w:rsid w:val="004E390F"/>
    <w:rsid w:val="004E5897"/>
    <w:rsid w:val="004E683C"/>
    <w:rsid w:val="004E7E37"/>
    <w:rsid w:val="004E7F35"/>
    <w:rsid w:val="004F0AD2"/>
    <w:rsid w:val="004F3A0C"/>
    <w:rsid w:val="004F49CC"/>
    <w:rsid w:val="004F5AB1"/>
    <w:rsid w:val="005001D1"/>
    <w:rsid w:val="00500FB7"/>
    <w:rsid w:val="0050160E"/>
    <w:rsid w:val="00501C80"/>
    <w:rsid w:val="00503228"/>
    <w:rsid w:val="005046CA"/>
    <w:rsid w:val="005048F5"/>
    <w:rsid w:val="00505011"/>
    <w:rsid w:val="00505EDB"/>
    <w:rsid w:val="00507749"/>
    <w:rsid w:val="00507CE6"/>
    <w:rsid w:val="00514116"/>
    <w:rsid w:val="005153FE"/>
    <w:rsid w:val="0052702A"/>
    <w:rsid w:val="00527C0C"/>
    <w:rsid w:val="00527D39"/>
    <w:rsid w:val="00535129"/>
    <w:rsid w:val="005379F1"/>
    <w:rsid w:val="00540AA8"/>
    <w:rsid w:val="00541262"/>
    <w:rsid w:val="00541F96"/>
    <w:rsid w:val="00542C13"/>
    <w:rsid w:val="00545CBA"/>
    <w:rsid w:val="00546229"/>
    <w:rsid w:val="00546406"/>
    <w:rsid w:val="00551A87"/>
    <w:rsid w:val="00551C0C"/>
    <w:rsid w:val="00554132"/>
    <w:rsid w:val="0055488E"/>
    <w:rsid w:val="00554FF2"/>
    <w:rsid w:val="0055541A"/>
    <w:rsid w:val="00555939"/>
    <w:rsid w:val="00556447"/>
    <w:rsid w:val="005621AA"/>
    <w:rsid w:val="005628BD"/>
    <w:rsid w:val="00564AE3"/>
    <w:rsid w:val="00564C50"/>
    <w:rsid w:val="005668E5"/>
    <w:rsid w:val="00566CC1"/>
    <w:rsid w:val="00567284"/>
    <w:rsid w:val="00571B6C"/>
    <w:rsid w:val="005729DA"/>
    <w:rsid w:val="005738F5"/>
    <w:rsid w:val="00574D60"/>
    <w:rsid w:val="00575806"/>
    <w:rsid w:val="005819FD"/>
    <w:rsid w:val="00581D48"/>
    <w:rsid w:val="00582539"/>
    <w:rsid w:val="00583F73"/>
    <w:rsid w:val="005846F6"/>
    <w:rsid w:val="0058594A"/>
    <w:rsid w:val="00590D0A"/>
    <w:rsid w:val="0059177F"/>
    <w:rsid w:val="00592AEE"/>
    <w:rsid w:val="00592EA1"/>
    <w:rsid w:val="00593014"/>
    <w:rsid w:val="0059455E"/>
    <w:rsid w:val="0059464C"/>
    <w:rsid w:val="00595D4E"/>
    <w:rsid w:val="005A1D09"/>
    <w:rsid w:val="005A3192"/>
    <w:rsid w:val="005A50CF"/>
    <w:rsid w:val="005A6A99"/>
    <w:rsid w:val="005B0920"/>
    <w:rsid w:val="005B2CFA"/>
    <w:rsid w:val="005B3EB0"/>
    <w:rsid w:val="005B4FEC"/>
    <w:rsid w:val="005B5660"/>
    <w:rsid w:val="005B59CF"/>
    <w:rsid w:val="005B6DD9"/>
    <w:rsid w:val="005C02E0"/>
    <w:rsid w:val="005C04FC"/>
    <w:rsid w:val="005C0873"/>
    <w:rsid w:val="005C1FB9"/>
    <w:rsid w:val="005C2E57"/>
    <w:rsid w:val="005C5072"/>
    <w:rsid w:val="005D1EB0"/>
    <w:rsid w:val="005D3662"/>
    <w:rsid w:val="005D514A"/>
    <w:rsid w:val="005D5928"/>
    <w:rsid w:val="005D592A"/>
    <w:rsid w:val="005D6191"/>
    <w:rsid w:val="005D6E7E"/>
    <w:rsid w:val="005D7939"/>
    <w:rsid w:val="005E0426"/>
    <w:rsid w:val="005E0D26"/>
    <w:rsid w:val="005E1791"/>
    <w:rsid w:val="005E3374"/>
    <w:rsid w:val="005E3E96"/>
    <w:rsid w:val="005E555F"/>
    <w:rsid w:val="005E5956"/>
    <w:rsid w:val="005E5BC9"/>
    <w:rsid w:val="005F12E8"/>
    <w:rsid w:val="005F21B2"/>
    <w:rsid w:val="005F4FB5"/>
    <w:rsid w:val="005F6138"/>
    <w:rsid w:val="005F713B"/>
    <w:rsid w:val="005F7E81"/>
    <w:rsid w:val="00601454"/>
    <w:rsid w:val="00602ADC"/>
    <w:rsid w:val="006037EF"/>
    <w:rsid w:val="00603D6E"/>
    <w:rsid w:val="00606801"/>
    <w:rsid w:val="00607C2B"/>
    <w:rsid w:val="00607DBD"/>
    <w:rsid w:val="00610591"/>
    <w:rsid w:val="00613D08"/>
    <w:rsid w:val="0061555B"/>
    <w:rsid w:val="00617CB2"/>
    <w:rsid w:val="00620DF9"/>
    <w:rsid w:val="00621317"/>
    <w:rsid w:val="00623308"/>
    <w:rsid w:val="006248CD"/>
    <w:rsid w:val="00624A63"/>
    <w:rsid w:val="00625B3C"/>
    <w:rsid w:val="0062699B"/>
    <w:rsid w:val="00630498"/>
    <w:rsid w:val="006314E1"/>
    <w:rsid w:val="006328C3"/>
    <w:rsid w:val="00632F5E"/>
    <w:rsid w:val="00633E7F"/>
    <w:rsid w:val="00635785"/>
    <w:rsid w:val="0063717C"/>
    <w:rsid w:val="00640929"/>
    <w:rsid w:val="00641386"/>
    <w:rsid w:val="00641C5C"/>
    <w:rsid w:val="00644D4D"/>
    <w:rsid w:val="00645213"/>
    <w:rsid w:val="006474F9"/>
    <w:rsid w:val="0065129A"/>
    <w:rsid w:val="00651AEC"/>
    <w:rsid w:val="00651D9C"/>
    <w:rsid w:val="00652D9B"/>
    <w:rsid w:val="006537A3"/>
    <w:rsid w:val="00653B1E"/>
    <w:rsid w:val="00653EDC"/>
    <w:rsid w:val="00654E70"/>
    <w:rsid w:val="00655591"/>
    <w:rsid w:val="006562F6"/>
    <w:rsid w:val="0066079D"/>
    <w:rsid w:val="00660A2F"/>
    <w:rsid w:val="00660B6E"/>
    <w:rsid w:val="006627B1"/>
    <w:rsid w:val="00663022"/>
    <w:rsid w:val="0066351A"/>
    <w:rsid w:val="00665C44"/>
    <w:rsid w:val="00665DDA"/>
    <w:rsid w:val="00670F02"/>
    <w:rsid w:val="0067102D"/>
    <w:rsid w:val="0067266B"/>
    <w:rsid w:val="00673F4C"/>
    <w:rsid w:val="006742EA"/>
    <w:rsid w:val="00674913"/>
    <w:rsid w:val="00674E39"/>
    <w:rsid w:val="00677267"/>
    <w:rsid w:val="0068138E"/>
    <w:rsid w:val="00684780"/>
    <w:rsid w:val="00686E1A"/>
    <w:rsid w:val="0069003D"/>
    <w:rsid w:val="0069003F"/>
    <w:rsid w:val="00692E94"/>
    <w:rsid w:val="006969B9"/>
    <w:rsid w:val="006A0F09"/>
    <w:rsid w:val="006A1AEA"/>
    <w:rsid w:val="006A2176"/>
    <w:rsid w:val="006A2184"/>
    <w:rsid w:val="006A3A0A"/>
    <w:rsid w:val="006A5DA6"/>
    <w:rsid w:val="006A6DE3"/>
    <w:rsid w:val="006A7851"/>
    <w:rsid w:val="006A7EA8"/>
    <w:rsid w:val="006B0ACE"/>
    <w:rsid w:val="006B2BDD"/>
    <w:rsid w:val="006B4965"/>
    <w:rsid w:val="006B4980"/>
    <w:rsid w:val="006C02A5"/>
    <w:rsid w:val="006C0447"/>
    <w:rsid w:val="006C129D"/>
    <w:rsid w:val="006C203E"/>
    <w:rsid w:val="006C38A4"/>
    <w:rsid w:val="006C49FD"/>
    <w:rsid w:val="006C4B97"/>
    <w:rsid w:val="006C50CD"/>
    <w:rsid w:val="006C6454"/>
    <w:rsid w:val="006C7AC8"/>
    <w:rsid w:val="006D149C"/>
    <w:rsid w:val="006D3857"/>
    <w:rsid w:val="006D4925"/>
    <w:rsid w:val="006D569A"/>
    <w:rsid w:val="006E31D8"/>
    <w:rsid w:val="006E6A2A"/>
    <w:rsid w:val="006F0484"/>
    <w:rsid w:val="006F080C"/>
    <w:rsid w:val="006F1359"/>
    <w:rsid w:val="006F158B"/>
    <w:rsid w:val="006F1E58"/>
    <w:rsid w:val="006F23CB"/>
    <w:rsid w:val="006F48E3"/>
    <w:rsid w:val="006F50AC"/>
    <w:rsid w:val="006F74A2"/>
    <w:rsid w:val="00700211"/>
    <w:rsid w:val="007011FA"/>
    <w:rsid w:val="00703268"/>
    <w:rsid w:val="0070466B"/>
    <w:rsid w:val="00704C41"/>
    <w:rsid w:val="00705B6C"/>
    <w:rsid w:val="0071126F"/>
    <w:rsid w:val="00716716"/>
    <w:rsid w:val="007174FB"/>
    <w:rsid w:val="0072193C"/>
    <w:rsid w:val="00722195"/>
    <w:rsid w:val="00722DF3"/>
    <w:rsid w:val="0072337C"/>
    <w:rsid w:val="007248DD"/>
    <w:rsid w:val="00725DC9"/>
    <w:rsid w:val="007353B7"/>
    <w:rsid w:val="007401A6"/>
    <w:rsid w:val="007411E7"/>
    <w:rsid w:val="007421F7"/>
    <w:rsid w:val="00743992"/>
    <w:rsid w:val="00746E50"/>
    <w:rsid w:val="00753B62"/>
    <w:rsid w:val="00756541"/>
    <w:rsid w:val="007577C1"/>
    <w:rsid w:val="00762951"/>
    <w:rsid w:val="00762D59"/>
    <w:rsid w:val="007645DA"/>
    <w:rsid w:val="00764E4E"/>
    <w:rsid w:val="00767AB0"/>
    <w:rsid w:val="00767CFD"/>
    <w:rsid w:val="00767F64"/>
    <w:rsid w:val="00770547"/>
    <w:rsid w:val="00770D97"/>
    <w:rsid w:val="00774CBB"/>
    <w:rsid w:val="00776102"/>
    <w:rsid w:val="00776C9C"/>
    <w:rsid w:val="00777225"/>
    <w:rsid w:val="00782F7F"/>
    <w:rsid w:val="00782FB3"/>
    <w:rsid w:val="00785516"/>
    <w:rsid w:val="00786FDC"/>
    <w:rsid w:val="007870B5"/>
    <w:rsid w:val="00787A85"/>
    <w:rsid w:val="00791FF4"/>
    <w:rsid w:val="00793217"/>
    <w:rsid w:val="007934D7"/>
    <w:rsid w:val="007936C6"/>
    <w:rsid w:val="007945EC"/>
    <w:rsid w:val="0079609E"/>
    <w:rsid w:val="00797651"/>
    <w:rsid w:val="007A0D07"/>
    <w:rsid w:val="007A1C3A"/>
    <w:rsid w:val="007A7856"/>
    <w:rsid w:val="007B045B"/>
    <w:rsid w:val="007B0F2F"/>
    <w:rsid w:val="007B225A"/>
    <w:rsid w:val="007B3428"/>
    <w:rsid w:val="007B3443"/>
    <w:rsid w:val="007B74D2"/>
    <w:rsid w:val="007C0A55"/>
    <w:rsid w:val="007C1F4B"/>
    <w:rsid w:val="007C406F"/>
    <w:rsid w:val="007C41F5"/>
    <w:rsid w:val="007C44FF"/>
    <w:rsid w:val="007D117D"/>
    <w:rsid w:val="007D50B2"/>
    <w:rsid w:val="007E1202"/>
    <w:rsid w:val="007E1648"/>
    <w:rsid w:val="007E1CF4"/>
    <w:rsid w:val="007E4F5C"/>
    <w:rsid w:val="007F0B9C"/>
    <w:rsid w:val="007F12DF"/>
    <w:rsid w:val="007F25BD"/>
    <w:rsid w:val="007F47CF"/>
    <w:rsid w:val="007F5054"/>
    <w:rsid w:val="00801CD4"/>
    <w:rsid w:val="008041DD"/>
    <w:rsid w:val="0080452C"/>
    <w:rsid w:val="00805924"/>
    <w:rsid w:val="008079BF"/>
    <w:rsid w:val="00807B60"/>
    <w:rsid w:val="00807BD8"/>
    <w:rsid w:val="00807C11"/>
    <w:rsid w:val="008105F4"/>
    <w:rsid w:val="008119D8"/>
    <w:rsid w:val="00811E93"/>
    <w:rsid w:val="008125CE"/>
    <w:rsid w:val="008146E6"/>
    <w:rsid w:val="00814C5F"/>
    <w:rsid w:val="008332E6"/>
    <w:rsid w:val="0083409E"/>
    <w:rsid w:val="008347C5"/>
    <w:rsid w:val="008353DC"/>
    <w:rsid w:val="00835DF3"/>
    <w:rsid w:val="008402AB"/>
    <w:rsid w:val="00840C50"/>
    <w:rsid w:val="00842221"/>
    <w:rsid w:val="00843C4D"/>
    <w:rsid w:val="008455D2"/>
    <w:rsid w:val="0085280D"/>
    <w:rsid w:val="00854C4A"/>
    <w:rsid w:val="00855939"/>
    <w:rsid w:val="00855A48"/>
    <w:rsid w:val="00857098"/>
    <w:rsid w:val="00857D9B"/>
    <w:rsid w:val="00860824"/>
    <w:rsid w:val="0086088F"/>
    <w:rsid w:val="00860F09"/>
    <w:rsid w:val="00862247"/>
    <w:rsid w:val="0086374F"/>
    <w:rsid w:val="0086458C"/>
    <w:rsid w:val="00865982"/>
    <w:rsid w:val="008677F8"/>
    <w:rsid w:val="00867CBC"/>
    <w:rsid w:val="0087311C"/>
    <w:rsid w:val="0087312B"/>
    <w:rsid w:val="00877623"/>
    <w:rsid w:val="00880FE3"/>
    <w:rsid w:val="00885AF3"/>
    <w:rsid w:val="008861DB"/>
    <w:rsid w:val="00886B5B"/>
    <w:rsid w:val="00887BC0"/>
    <w:rsid w:val="00890E4E"/>
    <w:rsid w:val="00892CEA"/>
    <w:rsid w:val="00893FA5"/>
    <w:rsid w:val="00895ED3"/>
    <w:rsid w:val="00896A7D"/>
    <w:rsid w:val="00896D80"/>
    <w:rsid w:val="00896F45"/>
    <w:rsid w:val="008975C2"/>
    <w:rsid w:val="00897F0A"/>
    <w:rsid w:val="008A29C6"/>
    <w:rsid w:val="008A3724"/>
    <w:rsid w:val="008A37A0"/>
    <w:rsid w:val="008A3D86"/>
    <w:rsid w:val="008A4369"/>
    <w:rsid w:val="008A6A41"/>
    <w:rsid w:val="008A7137"/>
    <w:rsid w:val="008A73A6"/>
    <w:rsid w:val="008A752D"/>
    <w:rsid w:val="008B0BEF"/>
    <w:rsid w:val="008B108E"/>
    <w:rsid w:val="008B4109"/>
    <w:rsid w:val="008B44D1"/>
    <w:rsid w:val="008B58D3"/>
    <w:rsid w:val="008B666D"/>
    <w:rsid w:val="008B726D"/>
    <w:rsid w:val="008C4D65"/>
    <w:rsid w:val="008C5808"/>
    <w:rsid w:val="008C6277"/>
    <w:rsid w:val="008C686F"/>
    <w:rsid w:val="008C69E6"/>
    <w:rsid w:val="008C791C"/>
    <w:rsid w:val="008C79E3"/>
    <w:rsid w:val="008C7A2C"/>
    <w:rsid w:val="008D1F8C"/>
    <w:rsid w:val="008D43F0"/>
    <w:rsid w:val="008D6A30"/>
    <w:rsid w:val="008D70A1"/>
    <w:rsid w:val="008D7E6C"/>
    <w:rsid w:val="008D7F8E"/>
    <w:rsid w:val="008E1CF1"/>
    <w:rsid w:val="008E4600"/>
    <w:rsid w:val="008E4864"/>
    <w:rsid w:val="008E5280"/>
    <w:rsid w:val="008F194F"/>
    <w:rsid w:val="008F23BA"/>
    <w:rsid w:val="008F707F"/>
    <w:rsid w:val="008F7AF0"/>
    <w:rsid w:val="0090427D"/>
    <w:rsid w:val="009049B0"/>
    <w:rsid w:val="00907630"/>
    <w:rsid w:val="00907746"/>
    <w:rsid w:val="00912290"/>
    <w:rsid w:val="009179C7"/>
    <w:rsid w:val="009213DC"/>
    <w:rsid w:val="00922713"/>
    <w:rsid w:val="0092514C"/>
    <w:rsid w:val="00925743"/>
    <w:rsid w:val="00926249"/>
    <w:rsid w:val="00927B12"/>
    <w:rsid w:val="00927DD5"/>
    <w:rsid w:val="00933314"/>
    <w:rsid w:val="00936376"/>
    <w:rsid w:val="00936625"/>
    <w:rsid w:val="00936727"/>
    <w:rsid w:val="0094190F"/>
    <w:rsid w:val="00941D9D"/>
    <w:rsid w:val="00941E8C"/>
    <w:rsid w:val="00942036"/>
    <w:rsid w:val="009435D7"/>
    <w:rsid w:val="00945CAD"/>
    <w:rsid w:val="00946101"/>
    <w:rsid w:val="009471A6"/>
    <w:rsid w:val="00950339"/>
    <w:rsid w:val="0095072D"/>
    <w:rsid w:val="009516B9"/>
    <w:rsid w:val="00951E05"/>
    <w:rsid w:val="00953FE9"/>
    <w:rsid w:val="00967314"/>
    <w:rsid w:val="00967401"/>
    <w:rsid w:val="00967C83"/>
    <w:rsid w:val="009735A6"/>
    <w:rsid w:val="00975B60"/>
    <w:rsid w:val="009773DF"/>
    <w:rsid w:val="00977777"/>
    <w:rsid w:val="00977B4E"/>
    <w:rsid w:val="00981747"/>
    <w:rsid w:val="00983412"/>
    <w:rsid w:val="00985E9D"/>
    <w:rsid w:val="0099036A"/>
    <w:rsid w:val="00990981"/>
    <w:rsid w:val="00991648"/>
    <w:rsid w:val="00992245"/>
    <w:rsid w:val="009A2431"/>
    <w:rsid w:val="009A3D9F"/>
    <w:rsid w:val="009A6D15"/>
    <w:rsid w:val="009A707D"/>
    <w:rsid w:val="009A79B7"/>
    <w:rsid w:val="009B0EFA"/>
    <w:rsid w:val="009B1069"/>
    <w:rsid w:val="009B1625"/>
    <w:rsid w:val="009B35A4"/>
    <w:rsid w:val="009B414D"/>
    <w:rsid w:val="009B6E50"/>
    <w:rsid w:val="009C19F3"/>
    <w:rsid w:val="009C1C67"/>
    <w:rsid w:val="009C5B82"/>
    <w:rsid w:val="009C787A"/>
    <w:rsid w:val="009D1570"/>
    <w:rsid w:val="009D3D00"/>
    <w:rsid w:val="009D433B"/>
    <w:rsid w:val="009E0A2C"/>
    <w:rsid w:val="009E1A47"/>
    <w:rsid w:val="009E4DFE"/>
    <w:rsid w:val="009F1B63"/>
    <w:rsid w:val="009F2AD7"/>
    <w:rsid w:val="009F42EE"/>
    <w:rsid w:val="009F6A61"/>
    <w:rsid w:val="009F7DA6"/>
    <w:rsid w:val="00A01A63"/>
    <w:rsid w:val="00A02121"/>
    <w:rsid w:val="00A03706"/>
    <w:rsid w:val="00A03D5B"/>
    <w:rsid w:val="00A05EE7"/>
    <w:rsid w:val="00A10A72"/>
    <w:rsid w:val="00A1115B"/>
    <w:rsid w:val="00A1204A"/>
    <w:rsid w:val="00A152FF"/>
    <w:rsid w:val="00A16314"/>
    <w:rsid w:val="00A216CB"/>
    <w:rsid w:val="00A220C3"/>
    <w:rsid w:val="00A22A2E"/>
    <w:rsid w:val="00A22BFF"/>
    <w:rsid w:val="00A232D8"/>
    <w:rsid w:val="00A2404E"/>
    <w:rsid w:val="00A26387"/>
    <w:rsid w:val="00A26689"/>
    <w:rsid w:val="00A31713"/>
    <w:rsid w:val="00A3235F"/>
    <w:rsid w:val="00A3251B"/>
    <w:rsid w:val="00A33E65"/>
    <w:rsid w:val="00A34BCB"/>
    <w:rsid w:val="00A3589C"/>
    <w:rsid w:val="00A3634C"/>
    <w:rsid w:val="00A36DA0"/>
    <w:rsid w:val="00A40684"/>
    <w:rsid w:val="00A411AF"/>
    <w:rsid w:val="00A41A0E"/>
    <w:rsid w:val="00A44164"/>
    <w:rsid w:val="00A44806"/>
    <w:rsid w:val="00A47B8F"/>
    <w:rsid w:val="00A50223"/>
    <w:rsid w:val="00A50A42"/>
    <w:rsid w:val="00A524D8"/>
    <w:rsid w:val="00A52DC2"/>
    <w:rsid w:val="00A543BD"/>
    <w:rsid w:val="00A54BC9"/>
    <w:rsid w:val="00A5671D"/>
    <w:rsid w:val="00A56F8A"/>
    <w:rsid w:val="00A57C25"/>
    <w:rsid w:val="00A66558"/>
    <w:rsid w:val="00A66F48"/>
    <w:rsid w:val="00A71A45"/>
    <w:rsid w:val="00A7556B"/>
    <w:rsid w:val="00A770CF"/>
    <w:rsid w:val="00A8210C"/>
    <w:rsid w:val="00A822DA"/>
    <w:rsid w:val="00A8355C"/>
    <w:rsid w:val="00A84C24"/>
    <w:rsid w:val="00A85B0F"/>
    <w:rsid w:val="00A87534"/>
    <w:rsid w:val="00A87A28"/>
    <w:rsid w:val="00A920DF"/>
    <w:rsid w:val="00A931F6"/>
    <w:rsid w:val="00A94938"/>
    <w:rsid w:val="00A955A8"/>
    <w:rsid w:val="00A956C6"/>
    <w:rsid w:val="00A97BCB"/>
    <w:rsid w:val="00AA1721"/>
    <w:rsid w:val="00AA1DCD"/>
    <w:rsid w:val="00AA373A"/>
    <w:rsid w:val="00AA5413"/>
    <w:rsid w:val="00AA580A"/>
    <w:rsid w:val="00AA732E"/>
    <w:rsid w:val="00AB2140"/>
    <w:rsid w:val="00AB2BBF"/>
    <w:rsid w:val="00AB5BDE"/>
    <w:rsid w:val="00AB645B"/>
    <w:rsid w:val="00AC00D7"/>
    <w:rsid w:val="00AC00DD"/>
    <w:rsid w:val="00AC0732"/>
    <w:rsid w:val="00AC08AE"/>
    <w:rsid w:val="00AC0F0D"/>
    <w:rsid w:val="00AC132D"/>
    <w:rsid w:val="00AC3B0A"/>
    <w:rsid w:val="00AC4733"/>
    <w:rsid w:val="00AC5236"/>
    <w:rsid w:val="00AC548F"/>
    <w:rsid w:val="00AC54B8"/>
    <w:rsid w:val="00AD0753"/>
    <w:rsid w:val="00AD0E8A"/>
    <w:rsid w:val="00AD43D3"/>
    <w:rsid w:val="00AD5279"/>
    <w:rsid w:val="00AD5DCE"/>
    <w:rsid w:val="00AD605C"/>
    <w:rsid w:val="00AD6FB9"/>
    <w:rsid w:val="00AD7588"/>
    <w:rsid w:val="00AE08E3"/>
    <w:rsid w:val="00AE128D"/>
    <w:rsid w:val="00AE1488"/>
    <w:rsid w:val="00AE1950"/>
    <w:rsid w:val="00AE1B03"/>
    <w:rsid w:val="00AE25F4"/>
    <w:rsid w:val="00AE405E"/>
    <w:rsid w:val="00AF1CFB"/>
    <w:rsid w:val="00AF1FEB"/>
    <w:rsid w:val="00AF6012"/>
    <w:rsid w:val="00AF7B07"/>
    <w:rsid w:val="00B01C55"/>
    <w:rsid w:val="00B02B5E"/>
    <w:rsid w:val="00B0344D"/>
    <w:rsid w:val="00B0592E"/>
    <w:rsid w:val="00B07113"/>
    <w:rsid w:val="00B075B3"/>
    <w:rsid w:val="00B10D5F"/>
    <w:rsid w:val="00B125C2"/>
    <w:rsid w:val="00B12B1A"/>
    <w:rsid w:val="00B1688C"/>
    <w:rsid w:val="00B20BDE"/>
    <w:rsid w:val="00B2177E"/>
    <w:rsid w:val="00B2248F"/>
    <w:rsid w:val="00B24AAA"/>
    <w:rsid w:val="00B262BF"/>
    <w:rsid w:val="00B3031F"/>
    <w:rsid w:val="00B30673"/>
    <w:rsid w:val="00B30C4E"/>
    <w:rsid w:val="00B31238"/>
    <w:rsid w:val="00B31809"/>
    <w:rsid w:val="00B326CD"/>
    <w:rsid w:val="00B32834"/>
    <w:rsid w:val="00B35C50"/>
    <w:rsid w:val="00B41B36"/>
    <w:rsid w:val="00B420D2"/>
    <w:rsid w:val="00B42745"/>
    <w:rsid w:val="00B42EDD"/>
    <w:rsid w:val="00B43346"/>
    <w:rsid w:val="00B45D4B"/>
    <w:rsid w:val="00B51218"/>
    <w:rsid w:val="00B52268"/>
    <w:rsid w:val="00B53A27"/>
    <w:rsid w:val="00B557E9"/>
    <w:rsid w:val="00B60C4C"/>
    <w:rsid w:val="00B60CFD"/>
    <w:rsid w:val="00B625B9"/>
    <w:rsid w:val="00B62BF8"/>
    <w:rsid w:val="00B63310"/>
    <w:rsid w:val="00B63BFD"/>
    <w:rsid w:val="00B63DF9"/>
    <w:rsid w:val="00B6597B"/>
    <w:rsid w:val="00B6620F"/>
    <w:rsid w:val="00B66D88"/>
    <w:rsid w:val="00B67F6B"/>
    <w:rsid w:val="00B71633"/>
    <w:rsid w:val="00B7236C"/>
    <w:rsid w:val="00B73B63"/>
    <w:rsid w:val="00B73E52"/>
    <w:rsid w:val="00B81214"/>
    <w:rsid w:val="00B826C1"/>
    <w:rsid w:val="00B8273B"/>
    <w:rsid w:val="00B837C8"/>
    <w:rsid w:val="00B84910"/>
    <w:rsid w:val="00B85465"/>
    <w:rsid w:val="00B85F9F"/>
    <w:rsid w:val="00B90F81"/>
    <w:rsid w:val="00B91B20"/>
    <w:rsid w:val="00B92FD6"/>
    <w:rsid w:val="00B9322D"/>
    <w:rsid w:val="00B95329"/>
    <w:rsid w:val="00B9569C"/>
    <w:rsid w:val="00B96591"/>
    <w:rsid w:val="00B969DE"/>
    <w:rsid w:val="00B97D6F"/>
    <w:rsid w:val="00BA0BB5"/>
    <w:rsid w:val="00BA17B5"/>
    <w:rsid w:val="00BA27DC"/>
    <w:rsid w:val="00BA2DF8"/>
    <w:rsid w:val="00BA30DE"/>
    <w:rsid w:val="00BA3AC8"/>
    <w:rsid w:val="00BA3E0A"/>
    <w:rsid w:val="00BA4043"/>
    <w:rsid w:val="00BA5D6D"/>
    <w:rsid w:val="00BA6545"/>
    <w:rsid w:val="00BB0C65"/>
    <w:rsid w:val="00BB5446"/>
    <w:rsid w:val="00BB5B0C"/>
    <w:rsid w:val="00BB6BA7"/>
    <w:rsid w:val="00BC3A1E"/>
    <w:rsid w:val="00BC4949"/>
    <w:rsid w:val="00BC5690"/>
    <w:rsid w:val="00BC68FA"/>
    <w:rsid w:val="00BC77C9"/>
    <w:rsid w:val="00BC77D9"/>
    <w:rsid w:val="00BC7BB8"/>
    <w:rsid w:val="00BD138D"/>
    <w:rsid w:val="00BD273D"/>
    <w:rsid w:val="00BD28CC"/>
    <w:rsid w:val="00BD3161"/>
    <w:rsid w:val="00BD6F69"/>
    <w:rsid w:val="00BE1424"/>
    <w:rsid w:val="00BE266D"/>
    <w:rsid w:val="00BE6073"/>
    <w:rsid w:val="00BE657A"/>
    <w:rsid w:val="00BF36E1"/>
    <w:rsid w:val="00BF57C4"/>
    <w:rsid w:val="00BF5CAF"/>
    <w:rsid w:val="00BF656E"/>
    <w:rsid w:val="00C03FB7"/>
    <w:rsid w:val="00C04796"/>
    <w:rsid w:val="00C057E6"/>
    <w:rsid w:val="00C057F1"/>
    <w:rsid w:val="00C16987"/>
    <w:rsid w:val="00C16CAA"/>
    <w:rsid w:val="00C16EDA"/>
    <w:rsid w:val="00C22034"/>
    <w:rsid w:val="00C26D02"/>
    <w:rsid w:val="00C2777A"/>
    <w:rsid w:val="00C319D0"/>
    <w:rsid w:val="00C31F46"/>
    <w:rsid w:val="00C334F9"/>
    <w:rsid w:val="00C34053"/>
    <w:rsid w:val="00C3430E"/>
    <w:rsid w:val="00C34358"/>
    <w:rsid w:val="00C34E4D"/>
    <w:rsid w:val="00C354CE"/>
    <w:rsid w:val="00C40113"/>
    <w:rsid w:val="00C4072E"/>
    <w:rsid w:val="00C44513"/>
    <w:rsid w:val="00C44699"/>
    <w:rsid w:val="00C46773"/>
    <w:rsid w:val="00C467D2"/>
    <w:rsid w:val="00C5075D"/>
    <w:rsid w:val="00C51E91"/>
    <w:rsid w:val="00C521E6"/>
    <w:rsid w:val="00C56E47"/>
    <w:rsid w:val="00C57F87"/>
    <w:rsid w:val="00C6089B"/>
    <w:rsid w:val="00C61940"/>
    <w:rsid w:val="00C6457F"/>
    <w:rsid w:val="00C65F24"/>
    <w:rsid w:val="00C671DF"/>
    <w:rsid w:val="00C6751D"/>
    <w:rsid w:val="00C7285A"/>
    <w:rsid w:val="00C73465"/>
    <w:rsid w:val="00C759AB"/>
    <w:rsid w:val="00C7624B"/>
    <w:rsid w:val="00C76DF2"/>
    <w:rsid w:val="00C7788C"/>
    <w:rsid w:val="00C816F5"/>
    <w:rsid w:val="00C8258D"/>
    <w:rsid w:val="00C8457F"/>
    <w:rsid w:val="00C865CE"/>
    <w:rsid w:val="00C87D41"/>
    <w:rsid w:val="00C87E64"/>
    <w:rsid w:val="00C91B1B"/>
    <w:rsid w:val="00C9256C"/>
    <w:rsid w:val="00C926BF"/>
    <w:rsid w:val="00C93EB9"/>
    <w:rsid w:val="00C94270"/>
    <w:rsid w:val="00C94BE9"/>
    <w:rsid w:val="00C954D7"/>
    <w:rsid w:val="00C971CB"/>
    <w:rsid w:val="00CA101C"/>
    <w:rsid w:val="00CA5E1E"/>
    <w:rsid w:val="00CA61B9"/>
    <w:rsid w:val="00CA6973"/>
    <w:rsid w:val="00CB66D6"/>
    <w:rsid w:val="00CB6838"/>
    <w:rsid w:val="00CB6DB2"/>
    <w:rsid w:val="00CC0D3F"/>
    <w:rsid w:val="00CC12B2"/>
    <w:rsid w:val="00CC3C71"/>
    <w:rsid w:val="00CC50C2"/>
    <w:rsid w:val="00CC7A55"/>
    <w:rsid w:val="00CC7D3F"/>
    <w:rsid w:val="00CD1B9E"/>
    <w:rsid w:val="00CD2FD2"/>
    <w:rsid w:val="00CD3E50"/>
    <w:rsid w:val="00CD5582"/>
    <w:rsid w:val="00CE111A"/>
    <w:rsid w:val="00CE4367"/>
    <w:rsid w:val="00CE49CB"/>
    <w:rsid w:val="00CE5871"/>
    <w:rsid w:val="00CE6592"/>
    <w:rsid w:val="00CF1BAD"/>
    <w:rsid w:val="00CF459F"/>
    <w:rsid w:val="00D017C8"/>
    <w:rsid w:val="00D02A71"/>
    <w:rsid w:val="00D0503D"/>
    <w:rsid w:val="00D05D75"/>
    <w:rsid w:val="00D0728C"/>
    <w:rsid w:val="00D07899"/>
    <w:rsid w:val="00D13784"/>
    <w:rsid w:val="00D16388"/>
    <w:rsid w:val="00D16D22"/>
    <w:rsid w:val="00D17AFD"/>
    <w:rsid w:val="00D22A9E"/>
    <w:rsid w:val="00D23EC7"/>
    <w:rsid w:val="00D24FFA"/>
    <w:rsid w:val="00D25AAA"/>
    <w:rsid w:val="00D27253"/>
    <w:rsid w:val="00D27B17"/>
    <w:rsid w:val="00D30048"/>
    <w:rsid w:val="00D30B36"/>
    <w:rsid w:val="00D32169"/>
    <w:rsid w:val="00D325C0"/>
    <w:rsid w:val="00D333CC"/>
    <w:rsid w:val="00D34A40"/>
    <w:rsid w:val="00D36BD5"/>
    <w:rsid w:val="00D37E81"/>
    <w:rsid w:val="00D40B67"/>
    <w:rsid w:val="00D42869"/>
    <w:rsid w:val="00D42F81"/>
    <w:rsid w:val="00D438D0"/>
    <w:rsid w:val="00D55253"/>
    <w:rsid w:val="00D554AB"/>
    <w:rsid w:val="00D56841"/>
    <w:rsid w:val="00D56A40"/>
    <w:rsid w:val="00D56A5F"/>
    <w:rsid w:val="00D611B6"/>
    <w:rsid w:val="00D6277B"/>
    <w:rsid w:val="00D63127"/>
    <w:rsid w:val="00D63DB4"/>
    <w:rsid w:val="00D661DB"/>
    <w:rsid w:val="00D71F45"/>
    <w:rsid w:val="00D74831"/>
    <w:rsid w:val="00D76B2B"/>
    <w:rsid w:val="00D80904"/>
    <w:rsid w:val="00D828F6"/>
    <w:rsid w:val="00D84693"/>
    <w:rsid w:val="00D854E4"/>
    <w:rsid w:val="00D85EC0"/>
    <w:rsid w:val="00D87152"/>
    <w:rsid w:val="00D90FBC"/>
    <w:rsid w:val="00D91B97"/>
    <w:rsid w:val="00D97723"/>
    <w:rsid w:val="00DA7D9A"/>
    <w:rsid w:val="00DB0A3F"/>
    <w:rsid w:val="00DB27EE"/>
    <w:rsid w:val="00DB28FB"/>
    <w:rsid w:val="00DB6A3E"/>
    <w:rsid w:val="00DC0EC3"/>
    <w:rsid w:val="00DC0F65"/>
    <w:rsid w:val="00DC1048"/>
    <w:rsid w:val="00DC237F"/>
    <w:rsid w:val="00DC2CA0"/>
    <w:rsid w:val="00DC2D08"/>
    <w:rsid w:val="00DC3F93"/>
    <w:rsid w:val="00DC45CF"/>
    <w:rsid w:val="00DC4E72"/>
    <w:rsid w:val="00DC50F4"/>
    <w:rsid w:val="00DC656A"/>
    <w:rsid w:val="00DC7131"/>
    <w:rsid w:val="00DD11B5"/>
    <w:rsid w:val="00DD3C7B"/>
    <w:rsid w:val="00DD6356"/>
    <w:rsid w:val="00DE01DB"/>
    <w:rsid w:val="00DE581F"/>
    <w:rsid w:val="00DE66A3"/>
    <w:rsid w:val="00DE6E79"/>
    <w:rsid w:val="00DE7EBD"/>
    <w:rsid w:val="00DF039A"/>
    <w:rsid w:val="00DF06E0"/>
    <w:rsid w:val="00DF0D55"/>
    <w:rsid w:val="00DF18BA"/>
    <w:rsid w:val="00DF2301"/>
    <w:rsid w:val="00DF490F"/>
    <w:rsid w:val="00E0314A"/>
    <w:rsid w:val="00E07B73"/>
    <w:rsid w:val="00E10ABD"/>
    <w:rsid w:val="00E117BE"/>
    <w:rsid w:val="00E13A77"/>
    <w:rsid w:val="00E15966"/>
    <w:rsid w:val="00E15CBE"/>
    <w:rsid w:val="00E20FDD"/>
    <w:rsid w:val="00E22645"/>
    <w:rsid w:val="00E23AA0"/>
    <w:rsid w:val="00E25DE9"/>
    <w:rsid w:val="00E26B5D"/>
    <w:rsid w:val="00E30159"/>
    <w:rsid w:val="00E31982"/>
    <w:rsid w:val="00E33F76"/>
    <w:rsid w:val="00E3428A"/>
    <w:rsid w:val="00E37A09"/>
    <w:rsid w:val="00E4318A"/>
    <w:rsid w:val="00E438F0"/>
    <w:rsid w:val="00E44BA8"/>
    <w:rsid w:val="00E44F2E"/>
    <w:rsid w:val="00E457B5"/>
    <w:rsid w:val="00E50580"/>
    <w:rsid w:val="00E5193F"/>
    <w:rsid w:val="00E52078"/>
    <w:rsid w:val="00E52940"/>
    <w:rsid w:val="00E52D2C"/>
    <w:rsid w:val="00E542DA"/>
    <w:rsid w:val="00E5507C"/>
    <w:rsid w:val="00E56712"/>
    <w:rsid w:val="00E579A9"/>
    <w:rsid w:val="00E57F04"/>
    <w:rsid w:val="00E605A7"/>
    <w:rsid w:val="00E613CC"/>
    <w:rsid w:val="00E624F9"/>
    <w:rsid w:val="00E705F0"/>
    <w:rsid w:val="00E71885"/>
    <w:rsid w:val="00E72DC6"/>
    <w:rsid w:val="00E73D09"/>
    <w:rsid w:val="00E75E31"/>
    <w:rsid w:val="00E774AF"/>
    <w:rsid w:val="00E77787"/>
    <w:rsid w:val="00E77D87"/>
    <w:rsid w:val="00E812C0"/>
    <w:rsid w:val="00E8444A"/>
    <w:rsid w:val="00E86DB5"/>
    <w:rsid w:val="00E9023A"/>
    <w:rsid w:val="00E916E4"/>
    <w:rsid w:val="00E926A5"/>
    <w:rsid w:val="00E93037"/>
    <w:rsid w:val="00E9470E"/>
    <w:rsid w:val="00E962B4"/>
    <w:rsid w:val="00EA389E"/>
    <w:rsid w:val="00EA3A24"/>
    <w:rsid w:val="00EA4385"/>
    <w:rsid w:val="00EA62C4"/>
    <w:rsid w:val="00EA6740"/>
    <w:rsid w:val="00EB00FF"/>
    <w:rsid w:val="00EB0312"/>
    <w:rsid w:val="00EB05EC"/>
    <w:rsid w:val="00EB2878"/>
    <w:rsid w:val="00EB51FE"/>
    <w:rsid w:val="00EB5A15"/>
    <w:rsid w:val="00EB61A8"/>
    <w:rsid w:val="00EB76C8"/>
    <w:rsid w:val="00EB7708"/>
    <w:rsid w:val="00EC11CA"/>
    <w:rsid w:val="00EC289D"/>
    <w:rsid w:val="00EC41E0"/>
    <w:rsid w:val="00EC5520"/>
    <w:rsid w:val="00EC56F0"/>
    <w:rsid w:val="00ED1888"/>
    <w:rsid w:val="00ED19E6"/>
    <w:rsid w:val="00ED1CD1"/>
    <w:rsid w:val="00ED41AF"/>
    <w:rsid w:val="00ED4592"/>
    <w:rsid w:val="00ED74FD"/>
    <w:rsid w:val="00ED7A8A"/>
    <w:rsid w:val="00EE4C55"/>
    <w:rsid w:val="00EF1C85"/>
    <w:rsid w:val="00EF3011"/>
    <w:rsid w:val="00EF3C4E"/>
    <w:rsid w:val="00EF3F81"/>
    <w:rsid w:val="00EF49E7"/>
    <w:rsid w:val="00EF5BF2"/>
    <w:rsid w:val="00EF5E91"/>
    <w:rsid w:val="00EF75F0"/>
    <w:rsid w:val="00F0020D"/>
    <w:rsid w:val="00F037BD"/>
    <w:rsid w:val="00F03F1E"/>
    <w:rsid w:val="00F06094"/>
    <w:rsid w:val="00F06297"/>
    <w:rsid w:val="00F07D40"/>
    <w:rsid w:val="00F1363D"/>
    <w:rsid w:val="00F153E2"/>
    <w:rsid w:val="00F20FCF"/>
    <w:rsid w:val="00F237A4"/>
    <w:rsid w:val="00F24C2E"/>
    <w:rsid w:val="00F27A37"/>
    <w:rsid w:val="00F30847"/>
    <w:rsid w:val="00F30E5D"/>
    <w:rsid w:val="00F36148"/>
    <w:rsid w:val="00F3675D"/>
    <w:rsid w:val="00F41B17"/>
    <w:rsid w:val="00F41B27"/>
    <w:rsid w:val="00F41E71"/>
    <w:rsid w:val="00F443A4"/>
    <w:rsid w:val="00F44819"/>
    <w:rsid w:val="00F45324"/>
    <w:rsid w:val="00F45DE1"/>
    <w:rsid w:val="00F46CBE"/>
    <w:rsid w:val="00F472D4"/>
    <w:rsid w:val="00F51E7E"/>
    <w:rsid w:val="00F52C63"/>
    <w:rsid w:val="00F545E4"/>
    <w:rsid w:val="00F62151"/>
    <w:rsid w:val="00F7341A"/>
    <w:rsid w:val="00F80200"/>
    <w:rsid w:val="00F81575"/>
    <w:rsid w:val="00F81B18"/>
    <w:rsid w:val="00F872E6"/>
    <w:rsid w:val="00F903F5"/>
    <w:rsid w:val="00F9247A"/>
    <w:rsid w:val="00F93C3A"/>
    <w:rsid w:val="00F9469C"/>
    <w:rsid w:val="00F95ED5"/>
    <w:rsid w:val="00FA191F"/>
    <w:rsid w:val="00FA4AC7"/>
    <w:rsid w:val="00FA4D77"/>
    <w:rsid w:val="00FA5181"/>
    <w:rsid w:val="00FA6F6F"/>
    <w:rsid w:val="00FB579E"/>
    <w:rsid w:val="00FB607C"/>
    <w:rsid w:val="00FC00C1"/>
    <w:rsid w:val="00FC1394"/>
    <w:rsid w:val="00FC159E"/>
    <w:rsid w:val="00FC1BF1"/>
    <w:rsid w:val="00FC2AC2"/>
    <w:rsid w:val="00FC589E"/>
    <w:rsid w:val="00FC5C38"/>
    <w:rsid w:val="00FC64CD"/>
    <w:rsid w:val="00FC66E3"/>
    <w:rsid w:val="00FD0366"/>
    <w:rsid w:val="00FD118A"/>
    <w:rsid w:val="00FD21FE"/>
    <w:rsid w:val="00FD3356"/>
    <w:rsid w:val="00FD48B1"/>
    <w:rsid w:val="00FE1D7F"/>
    <w:rsid w:val="00FE2329"/>
    <w:rsid w:val="00FE3003"/>
    <w:rsid w:val="00FE4E25"/>
    <w:rsid w:val="00FF090C"/>
    <w:rsid w:val="00FF105A"/>
    <w:rsid w:val="00FF1069"/>
    <w:rsid w:val="00FF4889"/>
    <w:rsid w:val="00FF4F0E"/>
    <w:rsid w:val="00FF6844"/>
    <w:rsid w:val="00FF7A40"/>
    <w:rsid w:val="1FD65FCA"/>
    <w:rsid w:val="55FD180D"/>
    <w:rsid w:val="57FEF7FC"/>
    <w:rsid w:val="5E2F16BC"/>
    <w:rsid w:val="5FFB3E92"/>
    <w:rsid w:val="665B6E34"/>
    <w:rsid w:val="6E6EDBF7"/>
    <w:rsid w:val="72F99393"/>
    <w:rsid w:val="757FBD26"/>
    <w:rsid w:val="769D2348"/>
    <w:rsid w:val="77FFC5C0"/>
    <w:rsid w:val="78031D0F"/>
    <w:rsid w:val="7F5FB6FC"/>
    <w:rsid w:val="7FCBB1E7"/>
    <w:rsid w:val="877FA2E7"/>
    <w:rsid w:val="8EFFFAA2"/>
    <w:rsid w:val="A79C2A70"/>
    <w:rsid w:val="AF79D35A"/>
    <w:rsid w:val="B55D9C2D"/>
    <w:rsid w:val="BF373C29"/>
    <w:rsid w:val="BFEB586D"/>
    <w:rsid w:val="DBBFEDDC"/>
    <w:rsid w:val="DBFD9B6A"/>
    <w:rsid w:val="DF7F50C9"/>
    <w:rsid w:val="DFB2C6DA"/>
    <w:rsid w:val="E3FEACC1"/>
    <w:rsid w:val="ED6E7E02"/>
    <w:rsid w:val="EDF5791D"/>
    <w:rsid w:val="F3FEF8F5"/>
    <w:rsid w:val="F6C798EE"/>
    <w:rsid w:val="FDC148B2"/>
    <w:rsid w:val="FE6DE8EB"/>
    <w:rsid w:val="FEFD81A1"/>
    <w:rsid w:val="FFB3B4CF"/>
    <w:rsid w:val="FFDFE4BA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nhideWhenUsed="0" w:uiPriority="0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0"/>
    <w:qFormat/>
    <w:uiPriority w:val="0"/>
    <w:rPr>
      <w:rFonts w:ascii="仿宋_GB2312" w:eastAsia="仿宋_GB2312"/>
      <w:sz w:val="32"/>
    </w:rPr>
  </w:style>
  <w:style w:type="paragraph" w:styleId="3">
    <w:name w:val="foot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8">
    <w:name w:val="page number"/>
    <w:basedOn w:val="7"/>
    <w:qFormat/>
    <w:uiPriority w:val="0"/>
  </w:style>
  <w:style w:type="character" w:customStyle="1" w:styleId="9">
    <w:name w:val="页脚 Char"/>
    <w:basedOn w:val="7"/>
    <w:link w:val="3"/>
    <w:qFormat/>
    <w:uiPriority w:val="0"/>
    <w:rPr>
      <w:rFonts w:ascii="Times New Roman" w:hAnsi="Times New Roman" w:eastAsia="宋体" w:cs="Times New Roman"/>
      <w:sz w:val="18"/>
      <w:szCs w:val="18"/>
    </w:rPr>
  </w:style>
  <w:style w:type="character" w:customStyle="1" w:styleId="10">
    <w:name w:val="日期 Char"/>
    <w:basedOn w:val="7"/>
    <w:link w:val="2"/>
    <w:qFormat/>
    <w:uiPriority w:val="0"/>
    <w:rPr>
      <w:rFonts w:ascii="仿宋_GB2312" w:hAnsi="Times New Roman" w:eastAsia="仿宋_GB2312" w:cs="Times New Roman"/>
      <w:sz w:val="32"/>
      <w:szCs w:val="24"/>
    </w:rPr>
  </w:style>
  <w:style w:type="character" w:customStyle="1" w:styleId="11">
    <w:name w:val="页眉 Char"/>
    <w:basedOn w:val="7"/>
    <w:link w:val="4"/>
    <w:qFormat/>
    <w:uiPriority w:val="99"/>
    <w:rPr>
      <w:rFonts w:ascii="Times New Roman" w:hAnsi="Times New Roman" w:eastAsia="宋体" w:cs="Times New Roman"/>
      <w:sz w:val="18"/>
      <w:szCs w:val="18"/>
    </w:rPr>
  </w:style>
  <w:style w:type="table" w:customStyle="1" w:styleId="12">
    <w:name w:val="网格型1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13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Lenovo</Company>
  <Pages>2</Pages>
  <Words>43</Words>
  <Characters>246</Characters>
  <Lines>2</Lines>
  <Paragraphs>1</Paragraphs>
  <TotalTime>0</TotalTime>
  <ScaleCrop>false</ScaleCrop>
  <LinksUpToDate>false</LinksUpToDate>
  <CharactersWithSpaces>288</CharactersWithSpaces>
  <Application>WPS Office_11.8.2.11810_F1E327BC-269C-435d-A152-05C5408002CA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2019-09-20T06:10:00Z</dcterms:created>
  <dc:creator>CN=李小鹏/OU=办公室/O=CZCE</dc:creator>
  <cp:lastModifiedBy>王新宇</cp:lastModifiedBy>
  <dcterms:modified xsi:type="dcterms:W3CDTF">2026-09-11T16:04:30Z</dcterms:modified>
  <cp:revision>45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2052-11.8.2.11810</vt:lpwstr>
  </property>
  <property fmtid="{D5CDD505-2E9C-101B-9397-08002B2CF9AE}" pid="3" name="ICV">
    <vt:lpwstr>9519B7721B5024EE939F8F6A1A855A4F</vt:lpwstr>
  </property>
</Properties>
</file>