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rPr>
          <w:rFonts w:eastAsia="方正小标宋简体"/>
          <w:sz w:val="44"/>
          <w:szCs w:val="44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</w:p>
    <w:p>
      <w:pPr>
        <w:suppressAutoHyphens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郑州商品交易所油菜籽期货合约</w:t>
      </w:r>
    </w:p>
    <w:p>
      <w:pPr>
        <w:ind w:firstLine="480" w:firstLineChars="200"/>
        <w:jc w:val="left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2026年7月3日郑州商品交易所第九届理事会第三次会议审议通过，2026年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9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月</w:t>
      </w:r>
      <w:r>
        <w:rPr>
          <w:rFonts w:hint="eastAsia" w:ascii="宋体" w:hAnsi="宋体" w:cs="宋体"/>
          <w:kern w:val="0"/>
          <w:sz w:val="24"/>
          <w:shd w:val="clear" w:color="auto" w:fill="FFFFFF"/>
          <w:lang w:val="en-US" w:eastAsia="zh-CN"/>
        </w:rPr>
        <w:t>11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日</w:t>
      </w:r>
      <w:r>
        <w:rPr>
          <w:rFonts w:hint="eastAsia" w:ascii="仿宋" w:hAnsi="仿宋" w:eastAsia="仿宋" w:cs="仿宋"/>
          <w:kern w:val="0"/>
          <w:sz w:val="24"/>
          <w:shd w:val="clear" w:color="auto" w:fill="FFFFFF"/>
        </w:rPr>
        <w:t>〔</w:t>
      </w:r>
      <w:r>
        <w:rPr>
          <w:rFonts w:hint="eastAsia" w:ascii="宋体" w:hAnsi="宋体" w:cs="宋体"/>
          <w:kern w:val="0"/>
          <w:sz w:val="24"/>
          <w:shd w:val="clear" w:color="auto" w:fill="FFFFFF"/>
        </w:rPr>
        <w:t>2026</w:t>
      </w:r>
      <w:r>
        <w:rPr>
          <w:rFonts w:hint="eastAsia" w:ascii="仿宋" w:hAnsi="仿宋" w:eastAsia="仿宋" w:cs="仿宋"/>
          <w:kern w:val="0"/>
          <w:sz w:val="24"/>
          <w:shd w:val="clear" w:color="auto" w:fill="FFFFFF"/>
        </w:rPr>
        <w:t>〕</w:t>
      </w:r>
      <w:r>
        <w:rPr>
          <w:rFonts w:hint="eastAsia" w:ascii="仿宋" w:hAnsi="仿宋" w:eastAsia="仿宋" w:cs="仿宋"/>
          <w:kern w:val="0"/>
          <w:sz w:val="24"/>
          <w:shd w:val="clear" w:color="auto" w:fill="FFFFFF"/>
          <w:lang w:val="en-US" w:eastAsia="zh-CN"/>
        </w:rPr>
        <w:t>139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shd w:val="clear" w:color="auto" w:fill="FFFFFF"/>
        </w:rPr>
        <w:t>号公告发布，本次修订适用于油菜籽期货2701及后续合约，自油菜籽期货2701合约挂牌之日起施行</w:t>
      </w:r>
      <w:r>
        <w:rPr>
          <w:rFonts w:hint="eastAsia" w:ascii="宋体" w:hAnsi="宋体" w:cs="宋体"/>
          <w:sz w:val="24"/>
        </w:rPr>
        <w:t>）</w:t>
      </w:r>
    </w:p>
    <w:p>
      <w:pPr>
        <w:suppressAutoHyphens/>
        <w:jc w:val="center"/>
        <w:rPr>
          <w:rFonts w:eastAsia="方正小标宋简体"/>
          <w:sz w:val="44"/>
          <w:szCs w:val="44"/>
        </w:rPr>
      </w:pPr>
    </w:p>
    <w:tbl>
      <w:tblPr>
        <w:tblStyle w:val="5"/>
        <w:tblW w:w="841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41"/>
        <w:gridCol w:w="57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交易品种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油菜籽（简称</w:t>
            </w:r>
            <w:r>
              <w:rPr>
                <w:rFonts w:eastAsia="仿宋"/>
                <w:sz w:val="24"/>
              </w:rPr>
              <w:t>“</w:t>
            </w:r>
            <w:r>
              <w:rPr>
                <w:rFonts w:hint="eastAsia" w:eastAsia="仿宋"/>
                <w:sz w:val="24"/>
              </w:rPr>
              <w:t>菜籽</w:t>
            </w:r>
            <w:r>
              <w:rPr>
                <w:rFonts w:eastAsia="仿宋"/>
                <w:sz w:val="24"/>
              </w:rPr>
              <w:t>”</w:t>
            </w:r>
            <w:r>
              <w:rPr>
                <w:rFonts w:hint="eastAsia" w:eastAsia="仿宋"/>
                <w:sz w:val="24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交易单位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10</w:t>
            </w:r>
            <w:r>
              <w:rPr>
                <w:rFonts w:hint="eastAsia" w:eastAsia="仿宋"/>
                <w:sz w:val="24"/>
              </w:rPr>
              <w:t>吨</w:t>
            </w:r>
            <w:r>
              <w:rPr>
                <w:rFonts w:eastAsia="仿宋"/>
                <w:sz w:val="24"/>
              </w:rPr>
              <w:t>/</w:t>
            </w:r>
            <w:r>
              <w:rPr>
                <w:rFonts w:hint="eastAsia" w:eastAsia="仿宋"/>
                <w:sz w:val="24"/>
              </w:rPr>
              <w:t>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报价单位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元（人民币）</w:t>
            </w:r>
            <w:r>
              <w:rPr>
                <w:rFonts w:eastAsia="仿宋"/>
                <w:sz w:val="24"/>
              </w:rPr>
              <w:t>/</w:t>
            </w:r>
            <w:r>
              <w:rPr>
                <w:rFonts w:hint="eastAsia" w:eastAsia="仿宋"/>
                <w:sz w:val="24"/>
              </w:rPr>
              <w:t>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最小变动价位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</w:t>
            </w:r>
            <w:r>
              <w:rPr>
                <w:rFonts w:hint="eastAsia" w:eastAsia="仿宋"/>
                <w:sz w:val="24"/>
              </w:rPr>
              <w:t>元</w:t>
            </w:r>
            <w:r>
              <w:rPr>
                <w:rFonts w:eastAsia="仿宋"/>
                <w:sz w:val="24"/>
              </w:rPr>
              <w:t>/</w:t>
            </w:r>
            <w:r>
              <w:rPr>
                <w:rFonts w:hint="eastAsia" w:eastAsia="仿宋"/>
                <w:sz w:val="24"/>
              </w:rPr>
              <w:t>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每日价格波动限制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上一交易日结算价</w:t>
            </w:r>
            <w:r>
              <w:rPr>
                <w:rFonts w:eastAsia="仿宋"/>
                <w:sz w:val="24"/>
              </w:rPr>
              <w:t>±4%</w:t>
            </w:r>
            <w:r>
              <w:rPr>
                <w:rFonts w:hint="eastAsia" w:eastAsia="仿宋"/>
                <w:sz w:val="24"/>
              </w:rPr>
              <w:t>及《郑州商品交易所期货交易风险控制管理办法》相关规定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最低交易保证金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合约价值的</w:t>
            </w:r>
            <w:r>
              <w:rPr>
                <w:rFonts w:eastAsia="仿宋"/>
                <w:sz w:val="24"/>
              </w:rPr>
              <w:t>5%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合约交割月份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</w:t>
            </w:r>
            <w:r>
              <w:rPr>
                <w:rFonts w:hint="eastAsia" w:eastAsia="仿宋"/>
                <w:sz w:val="24"/>
              </w:rPr>
              <w:t>、3、</w:t>
            </w:r>
            <w:r>
              <w:rPr>
                <w:rFonts w:eastAsia="仿宋"/>
                <w:sz w:val="24"/>
              </w:rPr>
              <w:t>6</w:t>
            </w:r>
            <w:r>
              <w:rPr>
                <w:rFonts w:hint="eastAsia" w:eastAsia="仿宋"/>
                <w:sz w:val="24"/>
              </w:rPr>
              <w:t>、7、</w:t>
            </w:r>
            <w:r>
              <w:rPr>
                <w:rFonts w:eastAsia="仿宋"/>
                <w:sz w:val="24"/>
              </w:rPr>
              <w:t>9</w:t>
            </w:r>
            <w:r>
              <w:rPr>
                <w:rFonts w:hint="eastAsia" w:eastAsia="仿宋"/>
                <w:sz w:val="24"/>
              </w:rPr>
              <w:t>、</w:t>
            </w:r>
            <w:r>
              <w:rPr>
                <w:rFonts w:eastAsia="仿宋"/>
                <w:sz w:val="24"/>
              </w:rPr>
              <w:t>11月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交易时间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上午</w:t>
            </w:r>
            <w:r>
              <w:rPr>
                <w:rFonts w:eastAsia="仿宋"/>
                <w:sz w:val="24"/>
              </w:rPr>
              <w:t>9</w:t>
            </w:r>
            <w:r>
              <w:rPr>
                <w:rFonts w:hint="eastAsia" w:eastAsia="仿宋"/>
                <w:sz w:val="24"/>
              </w:rPr>
              <w:t>：</w:t>
            </w:r>
            <w:r>
              <w:rPr>
                <w:rFonts w:eastAsia="仿宋"/>
                <w:sz w:val="24"/>
              </w:rPr>
              <w:t>00—11</w:t>
            </w:r>
            <w:r>
              <w:rPr>
                <w:rFonts w:hint="eastAsia" w:eastAsia="仿宋"/>
                <w:sz w:val="24"/>
              </w:rPr>
              <w:t>：</w:t>
            </w:r>
            <w:r>
              <w:rPr>
                <w:rFonts w:eastAsia="仿宋"/>
                <w:sz w:val="24"/>
              </w:rPr>
              <w:t>30</w:t>
            </w:r>
            <w:r>
              <w:rPr>
                <w:rFonts w:hint="eastAsia" w:eastAsia="仿宋"/>
                <w:sz w:val="24"/>
              </w:rPr>
              <w:t>，下午</w:t>
            </w:r>
            <w:r>
              <w:rPr>
                <w:rFonts w:eastAsia="仿宋"/>
                <w:sz w:val="24"/>
              </w:rPr>
              <w:t>13</w:t>
            </w:r>
            <w:r>
              <w:rPr>
                <w:rFonts w:hint="eastAsia" w:eastAsia="仿宋"/>
                <w:sz w:val="24"/>
              </w:rPr>
              <w:t>：</w:t>
            </w:r>
            <w:r>
              <w:rPr>
                <w:rFonts w:eastAsia="仿宋"/>
                <w:sz w:val="24"/>
              </w:rPr>
              <w:t>30—15</w:t>
            </w:r>
            <w:r>
              <w:rPr>
                <w:rFonts w:hint="eastAsia" w:eastAsia="仿宋"/>
                <w:sz w:val="24"/>
              </w:rPr>
              <w:t>：</w:t>
            </w:r>
            <w:r>
              <w:rPr>
                <w:rFonts w:eastAsia="仿宋"/>
                <w:sz w:val="24"/>
              </w:rPr>
              <w:t>00</w:t>
            </w:r>
            <w:r>
              <w:rPr>
                <w:rFonts w:hint="eastAsia" w:eastAsia="仿宋"/>
                <w:sz w:val="24"/>
              </w:rPr>
              <w:t>，以及交易所规定的其他交易时间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最后交易日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合约交割月份的第</w:t>
            </w:r>
            <w:r>
              <w:rPr>
                <w:rFonts w:eastAsia="仿宋"/>
                <w:sz w:val="24"/>
              </w:rPr>
              <w:t>10</w:t>
            </w:r>
            <w:r>
              <w:rPr>
                <w:rFonts w:hint="eastAsia" w:eastAsia="仿宋"/>
                <w:sz w:val="24"/>
              </w:rPr>
              <w:t>个交易日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最后交割日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仓单交割：合约交割月份的第</w:t>
            </w:r>
            <w:r>
              <w:rPr>
                <w:rFonts w:eastAsia="仿宋"/>
                <w:sz w:val="24"/>
              </w:rPr>
              <w:t>13</w:t>
            </w:r>
            <w:r>
              <w:rPr>
                <w:rFonts w:hint="eastAsia" w:eastAsia="仿宋"/>
                <w:sz w:val="24"/>
              </w:rPr>
              <w:t>个交易日</w:t>
            </w:r>
          </w:p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车（船）板交割：合约交割月份的次月1</w:t>
            </w:r>
            <w:r>
              <w:rPr>
                <w:rFonts w:eastAsia="仿宋"/>
                <w:sz w:val="24"/>
              </w:rPr>
              <w:t>0</w:t>
            </w:r>
            <w:r>
              <w:rPr>
                <w:rFonts w:hint="eastAsia" w:eastAsia="仿宋"/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交割品级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见《郑州商品交易所油菜籽期货业务细则》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交割地点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交易所指定交割地点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交割方式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实物交割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交易代码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RS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上市交易所</w:t>
            </w:r>
          </w:p>
        </w:tc>
        <w:tc>
          <w:tcPr>
            <w:tcW w:w="5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>
            <w:pPr>
              <w:suppressAutoHyphens/>
              <w:spacing w:line="360" w:lineRule="auto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郑州商品交易所</w:t>
            </w:r>
          </w:p>
        </w:tc>
      </w:tr>
    </w:tbl>
    <w:p>
      <w:pPr>
        <w:rPr>
          <w:rFonts w:ascii="仿宋" w:hAnsi="仿宋" w:eastAsia="仿宋"/>
          <w:sz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1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4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1FD65FCA"/>
    <w:rsid w:val="55FD180D"/>
    <w:rsid w:val="57FEF7FC"/>
    <w:rsid w:val="5E2F16BC"/>
    <w:rsid w:val="5FFB3E92"/>
    <w:rsid w:val="665B6E34"/>
    <w:rsid w:val="6E6EDBF7"/>
    <w:rsid w:val="72F99393"/>
    <w:rsid w:val="757FBD26"/>
    <w:rsid w:val="769D2348"/>
    <w:rsid w:val="77FFC5C0"/>
    <w:rsid w:val="78031D0F"/>
    <w:rsid w:val="7F5FB6FC"/>
    <w:rsid w:val="7FCBB1E7"/>
    <w:rsid w:val="877FA2E7"/>
    <w:rsid w:val="8EFFFAA2"/>
    <w:rsid w:val="A79C2A70"/>
    <w:rsid w:val="AF79D35A"/>
    <w:rsid w:val="B55D9C2D"/>
    <w:rsid w:val="BF373C29"/>
    <w:rsid w:val="BFEB586D"/>
    <w:rsid w:val="DBBFEDDC"/>
    <w:rsid w:val="DBFD9B6A"/>
    <w:rsid w:val="DE7BEFEF"/>
    <w:rsid w:val="DF7F50C9"/>
    <w:rsid w:val="DFB2C6DA"/>
    <w:rsid w:val="E3FEACC1"/>
    <w:rsid w:val="E7D396D8"/>
    <w:rsid w:val="EDF5791D"/>
    <w:rsid w:val="F3FEF8F5"/>
    <w:rsid w:val="F6C798EE"/>
    <w:rsid w:val="FDC148B2"/>
    <w:rsid w:val="FE6DE8EB"/>
    <w:rsid w:val="FEFD81A1"/>
    <w:rsid w:val="FFB3B4CF"/>
    <w:rsid w:val="FFDFE4B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12">
    <w:name w:val="网格型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2019-09-20T14:10:00Z</dcterms:created>
  <dc:creator>CN=李小鹏/OU=办公室/O=CZCE</dc:creator>
  <cp:lastModifiedBy>王新宇</cp:lastModifiedBy>
  <dcterms:modified xsi:type="dcterms:W3CDTF">2026-09-11T16:48:03Z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9519B7721B5024EE939F8F6A1A855A4F</vt:lpwstr>
  </property>
</Properties>
</file>